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B2" w:rsidRPr="005A2CA4" w:rsidRDefault="00C65BB2"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ПРОТОКОЛ № 111</w:t>
      </w:r>
      <w:r w:rsidRPr="005A2CA4">
        <w:rPr>
          <w:rFonts w:ascii="Times New Roman" w:hAnsi="Times New Roman"/>
          <w:b/>
          <w:sz w:val="24"/>
          <w:szCs w:val="24"/>
        </w:rPr>
        <w:t xml:space="preserve">  от </w:t>
      </w:r>
      <w:r>
        <w:rPr>
          <w:rFonts w:ascii="Times New Roman" w:hAnsi="Times New Roman"/>
          <w:b/>
          <w:sz w:val="24"/>
          <w:szCs w:val="24"/>
        </w:rPr>
        <w:t xml:space="preserve"> 05 марта 2020</w:t>
      </w:r>
      <w:r w:rsidRPr="005A2CA4">
        <w:rPr>
          <w:rFonts w:ascii="Times New Roman" w:hAnsi="Times New Roman"/>
          <w:b/>
          <w:sz w:val="24"/>
          <w:szCs w:val="24"/>
        </w:rPr>
        <w:t xml:space="preserve"> года</w:t>
      </w:r>
    </w:p>
    <w:p w:rsidR="00C65BB2" w:rsidRPr="005A2CA4" w:rsidRDefault="00C65BB2"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Согласие"</w:t>
      </w:r>
    </w:p>
    <w:p w:rsidR="00C65BB2" w:rsidRPr="005A2CA4" w:rsidRDefault="00C65BB2" w:rsidP="00B21048">
      <w:pPr>
        <w:widowControl w:val="0"/>
        <w:autoSpaceDE w:val="0"/>
        <w:autoSpaceDN w:val="0"/>
        <w:adjustRightInd w:val="0"/>
        <w:spacing w:after="0" w:line="240" w:lineRule="auto"/>
        <w:ind w:left="5040"/>
        <w:rPr>
          <w:rFonts w:ascii="Times New Roman" w:hAnsi="Times New Roman"/>
          <w:b/>
          <w:bCs/>
          <w:sz w:val="24"/>
          <w:szCs w:val="24"/>
        </w:rPr>
      </w:pPr>
    </w:p>
    <w:p w:rsidR="00C65BB2" w:rsidRDefault="00C65BB2"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Пантелеева Л.А.,  Тен А.А.., Акользин А.Г., Добрушкин Б.С., Ярославцева М.Ф.</w:t>
      </w:r>
    </w:p>
    <w:p w:rsidR="00C65BB2" w:rsidRDefault="00C65BB2"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7. </w:t>
      </w:r>
      <w:r w:rsidRPr="005A2CA4">
        <w:rPr>
          <w:rFonts w:ascii="Times New Roman" w:hAnsi="Times New Roman"/>
          <w:sz w:val="24"/>
          <w:szCs w:val="24"/>
        </w:rPr>
        <w:t>Кворум обеспечен.</w:t>
      </w:r>
    </w:p>
    <w:p w:rsidR="00C65BB2" w:rsidRDefault="00C65BB2"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Присутствуют управляющий Ашишин А.В., главный инженер Мотренко Е.Н.</w:t>
      </w:r>
    </w:p>
    <w:p w:rsidR="00C65BB2" w:rsidRPr="005A2CA4" w:rsidRDefault="00C65BB2" w:rsidP="00B21048">
      <w:pPr>
        <w:widowControl w:val="0"/>
        <w:autoSpaceDE w:val="0"/>
        <w:autoSpaceDN w:val="0"/>
        <w:adjustRightInd w:val="0"/>
        <w:spacing w:after="0" w:line="240" w:lineRule="auto"/>
        <w:ind w:left="150"/>
        <w:rPr>
          <w:rFonts w:ascii="Times New Roman" w:hAnsi="Times New Roman"/>
          <w:sz w:val="24"/>
          <w:szCs w:val="24"/>
        </w:rPr>
      </w:pPr>
    </w:p>
    <w:p w:rsidR="00C65BB2" w:rsidRPr="005A2CA4" w:rsidRDefault="00C65BB2"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Пантелееву Л.А.</w:t>
      </w:r>
    </w:p>
    <w:p w:rsidR="00C65BB2" w:rsidRPr="005A2CA4" w:rsidRDefault="00C65BB2"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C65BB2" w:rsidRPr="005A2CA4" w:rsidRDefault="00C65BB2" w:rsidP="00B21048">
      <w:pPr>
        <w:widowControl w:val="0"/>
        <w:autoSpaceDE w:val="0"/>
        <w:autoSpaceDN w:val="0"/>
        <w:adjustRightInd w:val="0"/>
        <w:spacing w:after="0" w:line="240" w:lineRule="auto"/>
        <w:ind w:left="300"/>
        <w:rPr>
          <w:rFonts w:ascii="Times New Roman" w:hAnsi="Times New Roman"/>
          <w:sz w:val="24"/>
          <w:szCs w:val="24"/>
        </w:rPr>
      </w:pPr>
    </w:p>
    <w:p w:rsidR="00C65BB2" w:rsidRDefault="00C65BB2"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выборе подрядной организации на проведение очередного этапа реконструкции водопровода.</w:t>
      </w:r>
    </w:p>
    <w:p w:rsidR="00C65BB2" w:rsidRDefault="00C65BB2"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 ходе выполнения плана мероприятий;</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О подготовке плана мероприятий и проекта бюджета на следующий отчетный год;</w:t>
      </w:r>
    </w:p>
    <w:p w:rsidR="00C65BB2" w:rsidRDefault="00C65BB2"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w:t>
      </w:r>
      <w:r w:rsidRPr="005A2CA4">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О работе с должниками;</w:t>
      </w:r>
    </w:p>
    <w:p w:rsidR="00C65BB2" w:rsidRDefault="00C65BB2"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5.  </w:t>
      </w:r>
      <w:r w:rsidRPr="005A2CA4">
        <w:rPr>
          <w:rFonts w:ascii="Times New Roman" w:hAnsi="Times New Roman"/>
          <w:color w:val="222222"/>
          <w:sz w:val="24"/>
          <w:szCs w:val="24"/>
          <w:shd w:val="clear" w:color="auto" w:fill="FFFFFF"/>
        </w:rPr>
        <w:t>Разное</w:t>
      </w:r>
    </w:p>
    <w:p w:rsidR="00C65BB2" w:rsidRPr="005A2CA4" w:rsidRDefault="00C65BB2" w:rsidP="00B21048">
      <w:pPr>
        <w:widowControl w:val="0"/>
        <w:autoSpaceDE w:val="0"/>
        <w:autoSpaceDN w:val="0"/>
        <w:adjustRightInd w:val="0"/>
        <w:spacing w:after="0" w:line="240" w:lineRule="auto"/>
        <w:ind w:left="360"/>
        <w:rPr>
          <w:rFonts w:ascii="Times New Roman" w:hAnsi="Times New Roman"/>
          <w:b/>
          <w:bCs/>
          <w:sz w:val="24"/>
          <w:szCs w:val="24"/>
        </w:rPr>
      </w:pPr>
    </w:p>
    <w:p w:rsidR="00C65BB2" w:rsidRPr="005A2CA4" w:rsidRDefault="00C65BB2"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C65BB2" w:rsidRPr="005A2CA4" w:rsidRDefault="00C65BB2" w:rsidP="008D5E86">
      <w:pPr>
        <w:spacing w:after="0" w:line="240" w:lineRule="auto"/>
        <w:ind w:left="360"/>
        <w:rPr>
          <w:rFonts w:ascii="Times New Roman" w:hAnsi="Times New Roman"/>
          <w:sz w:val="24"/>
          <w:szCs w:val="24"/>
        </w:rPr>
      </w:pPr>
    </w:p>
    <w:p w:rsidR="00C65BB2" w:rsidRPr="005A2CA4" w:rsidRDefault="00C65BB2"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C65BB2" w:rsidRDefault="00C65BB2" w:rsidP="00AA2C0C">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Главный инженер Мотренко Е.Н. проинформировал членов правления о том, что заявки на участие в тендере подали три организации: ООО "Строймонтаж", ООО "Наитис", ООО "СКФ". Рабочей группой в составе члена правления Акользина А.Г., управляющего Ашишина А.В., главного инженера Мотренко Е.Н. были получены и проанализированы коммерческие предложения от этих организаций и проведены встречи с руководством каждой из них. Наиболее привлекательные условия предоставило ООО "СКФ".</w:t>
      </w: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Членами правления были заданы уточняющие вопросы и проведено обсуждение.</w:t>
      </w:r>
    </w:p>
    <w:p w:rsidR="00C65BB2" w:rsidRDefault="00C65BB2" w:rsidP="00AA2C0C">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C65BB2" w:rsidRDefault="00C65BB2" w:rsidP="00174AAE">
      <w:pPr>
        <w:spacing w:after="0" w:line="240" w:lineRule="auto"/>
        <w:ind w:left="360"/>
        <w:rPr>
          <w:rFonts w:ascii="Times New Roman" w:hAnsi="Times New Roman"/>
          <w:sz w:val="24"/>
          <w:szCs w:val="24"/>
        </w:rPr>
      </w:pPr>
      <w:r>
        <w:rPr>
          <w:rFonts w:ascii="Times New Roman" w:hAnsi="Times New Roman"/>
          <w:sz w:val="24"/>
          <w:szCs w:val="24"/>
        </w:rPr>
        <w:t>1. Заключить договор на проведение работ по реконструкции водопровода в 2020 году с ООО "СКФ".</w:t>
      </w:r>
    </w:p>
    <w:p w:rsidR="00C65BB2" w:rsidRDefault="00C65BB2" w:rsidP="00260B01">
      <w:pPr>
        <w:spacing w:after="0" w:line="240" w:lineRule="auto"/>
        <w:ind w:left="360"/>
        <w:rPr>
          <w:rFonts w:ascii="Times New Roman" w:hAnsi="Times New Roman"/>
          <w:sz w:val="24"/>
          <w:szCs w:val="24"/>
        </w:rPr>
      </w:pPr>
    </w:p>
    <w:p w:rsidR="00C65BB2" w:rsidRDefault="00C65BB2" w:rsidP="00AB259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C65BB2" w:rsidRDefault="00C65BB2" w:rsidP="00AA2C0C">
      <w:pPr>
        <w:spacing w:after="0" w:line="240" w:lineRule="auto"/>
        <w:ind w:left="360"/>
        <w:rPr>
          <w:rFonts w:ascii="Times New Roman" w:hAnsi="Times New Roman"/>
          <w:b/>
          <w:sz w:val="24"/>
          <w:szCs w:val="24"/>
        </w:rPr>
      </w:pPr>
    </w:p>
    <w:p w:rsidR="00C65BB2" w:rsidRPr="005A2CA4" w:rsidRDefault="00C65BB2"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C65BB2" w:rsidRDefault="00C65BB2" w:rsidP="00AA2C0C">
      <w:pPr>
        <w:spacing w:after="0" w:line="240" w:lineRule="auto"/>
        <w:ind w:left="360"/>
        <w:rPr>
          <w:rFonts w:ascii="Times New Roman" w:hAnsi="Times New Roman"/>
          <w:sz w:val="24"/>
          <w:szCs w:val="24"/>
        </w:rPr>
      </w:pPr>
    </w:p>
    <w:p w:rsidR="00C65BB2" w:rsidRDefault="00C65BB2" w:rsidP="00DD711B">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о том, что  мероприятия, запланированные к исполнению к 1 марта 2020 года, выполнены не полностью. Часть мероприятий, запланированных к исполнению в феврале перенесена на более поздние сроки из-за неисполнения контрагентами обязательств по срокам либо из-за проблем с жителями. Переносится срок решения по газу, т.к. не получены пока все согласования.  Переносится срок лицензирования скважин из-за задержек в проведении работ организацией исполнителем. Задерживается постановка на кадастровый учет дорог 1-3 очереди из-за задержек в оформлении жителями исправления кадастровых ошибок. Эти мероприятия пусть чуть позже, но скорее всего  будут выполнены. Единственный пункт, который не будет выполнен - это формирование реестра. Часть жителей находится вне пределов досягаемости, часть жителей категорически отказывается предоставлять паспортные данные. На сегодняшний день не "отреестрованы" 37 членов ТСН. Есть перспектива получения анкет еще от нескольких собственников. В итоге в реестре не будет данных приблизительно о 30 собственниках.</w:t>
      </w:r>
    </w:p>
    <w:p w:rsidR="00C65BB2" w:rsidRDefault="00C65BB2" w:rsidP="00AA2C0C">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1.Принять информацию к сведению;</w:t>
      </w: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2. Произвести постановку на кадастровый учет дорог 1-3 очереди без участка, примыкающего к участкам Биенко и Скрябина.</w:t>
      </w:r>
    </w:p>
    <w:p w:rsidR="00C65BB2" w:rsidRDefault="00C65BB2" w:rsidP="00402481">
      <w:pPr>
        <w:rPr>
          <w:rFonts w:ascii="Times New Roman" w:hAnsi="Times New Roman"/>
          <w:sz w:val="24"/>
          <w:szCs w:val="24"/>
        </w:rPr>
      </w:pPr>
      <w:r>
        <w:rPr>
          <w:rFonts w:ascii="Times New Roman" w:hAnsi="Times New Roman"/>
          <w:sz w:val="24"/>
          <w:szCs w:val="24"/>
        </w:rPr>
        <w:t xml:space="preserve">     </w:t>
      </w:r>
    </w:p>
    <w:p w:rsidR="00C65BB2" w:rsidRDefault="00C65BB2" w:rsidP="00402481">
      <w:pPr>
        <w:rPr>
          <w:rFonts w:ascii="Times New Roman" w:hAnsi="Times New Roman"/>
          <w:sz w:val="24"/>
          <w:szCs w:val="24"/>
        </w:rPr>
      </w:pPr>
      <w:r>
        <w:rPr>
          <w:rFonts w:ascii="Times New Roman" w:hAnsi="Times New Roman"/>
          <w:sz w:val="24"/>
          <w:szCs w:val="24"/>
        </w:rPr>
        <w:t xml:space="preserve"> Голосовали: единогласно</w:t>
      </w:r>
    </w:p>
    <w:p w:rsidR="00C65BB2" w:rsidRPr="00DB4422" w:rsidRDefault="00C65BB2" w:rsidP="00C732B9">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b/>
          <w:sz w:val="24"/>
          <w:szCs w:val="24"/>
        </w:rPr>
      </w:pPr>
      <w:r>
        <w:rPr>
          <w:rFonts w:ascii="Times New Roman" w:hAnsi="Times New Roman"/>
          <w:b/>
          <w:sz w:val="24"/>
          <w:szCs w:val="24"/>
        </w:rPr>
        <w:t>По третьему</w:t>
      </w:r>
      <w:r w:rsidRPr="005A2CA4">
        <w:rPr>
          <w:rFonts w:ascii="Times New Roman" w:hAnsi="Times New Roman"/>
          <w:b/>
          <w:sz w:val="24"/>
          <w:szCs w:val="24"/>
        </w:rPr>
        <w:t xml:space="preserve"> вопросу.</w:t>
      </w:r>
    </w:p>
    <w:p w:rsidR="00C65BB2" w:rsidRDefault="00C65BB2" w:rsidP="00AA2C0C">
      <w:pPr>
        <w:spacing w:after="0" w:line="240" w:lineRule="auto"/>
        <w:ind w:left="360"/>
        <w:rPr>
          <w:rFonts w:ascii="Times New Roman" w:hAnsi="Times New Roman"/>
          <w:b/>
          <w:sz w:val="24"/>
          <w:szCs w:val="24"/>
        </w:rPr>
      </w:pPr>
    </w:p>
    <w:p w:rsidR="00C65BB2" w:rsidRPr="00222C57" w:rsidRDefault="00C65BB2"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И.В.Сафронов обратил внимание членов правления на то, что поскольку очередное собрание не является перевыборным, то с высокой долей вероятности правление проработает в текущем составе предстоящий отчетный период. С учетом того, что в начале мая нужно будет сформировать проект бюджета на предстоящий отчетный год, на апрельском заседании нужно будет утвердить план работ правления на этот период, чтобы включить в бюджет соответствующие затраты.</w:t>
      </w:r>
    </w:p>
    <w:p w:rsidR="00C65BB2" w:rsidRDefault="00C65BB2" w:rsidP="00CC19E1">
      <w:pPr>
        <w:shd w:val="clear" w:color="auto" w:fill="FFFFFF"/>
        <w:rPr>
          <w:rFonts w:ascii="Times New Roman" w:hAnsi="Times New Roman"/>
          <w:sz w:val="24"/>
          <w:szCs w:val="24"/>
        </w:rPr>
      </w:pPr>
    </w:p>
    <w:p w:rsidR="00C65BB2" w:rsidRDefault="00C65BB2" w:rsidP="00AB259C">
      <w:pPr>
        <w:shd w:val="clear" w:color="auto" w:fill="FFFFFF"/>
        <w:ind w:left="330"/>
        <w:rPr>
          <w:rFonts w:ascii="Times New Roman" w:hAnsi="Times New Roman"/>
          <w:sz w:val="24"/>
          <w:szCs w:val="24"/>
        </w:rPr>
      </w:pPr>
      <w:r>
        <w:rPr>
          <w:rFonts w:ascii="Times New Roman" w:hAnsi="Times New Roman"/>
          <w:sz w:val="24"/>
          <w:szCs w:val="24"/>
        </w:rPr>
        <w:t>ПОСТАНОВИЛИ.</w:t>
      </w:r>
    </w:p>
    <w:p w:rsidR="00C65BB2" w:rsidRDefault="00C65BB2" w:rsidP="00AB259C">
      <w:pPr>
        <w:spacing w:after="0" w:line="240" w:lineRule="auto"/>
        <w:ind w:left="360"/>
        <w:rPr>
          <w:rFonts w:ascii="Times New Roman" w:hAnsi="Times New Roman"/>
          <w:sz w:val="24"/>
          <w:szCs w:val="24"/>
        </w:rPr>
      </w:pPr>
      <w:r>
        <w:rPr>
          <w:rFonts w:ascii="Times New Roman" w:hAnsi="Times New Roman"/>
          <w:sz w:val="24"/>
          <w:szCs w:val="24"/>
        </w:rPr>
        <w:t>1. Членам правления, управляющему, главному инженеру до 20 марта предоставить свои предложения по мероприятиям, включаемым в план на предстоящий отчетный период.</w:t>
      </w:r>
    </w:p>
    <w:p w:rsidR="00C65BB2" w:rsidRDefault="00C65BB2" w:rsidP="00AB259C">
      <w:pPr>
        <w:spacing w:after="0" w:line="240" w:lineRule="auto"/>
        <w:ind w:left="360"/>
        <w:rPr>
          <w:rFonts w:ascii="Times New Roman" w:hAnsi="Times New Roman"/>
          <w:sz w:val="24"/>
          <w:szCs w:val="24"/>
        </w:rPr>
      </w:pPr>
    </w:p>
    <w:p w:rsidR="00C65BB2" w:rsidRDefault="00C65BB2" w:rsidP="00AB259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C65BB2" w:rsidRDefault="00C65BB2" w:rsidP="0099255B">
      <w:pPr>
        <w:spacing w:after="0" w:line="240" w:lineRule="auto"/>
        <w:ind w:left="360"/>
        <w:rPr>
          <w:rFonts w:ascii="Times New Roman" w:hAnsi="Times New Roman"/>
          <w:b/>
          <w:sz w:val="24"/>
          <w:szCs w:val="24"/>
        </w:rPr>
      </w:pPr>
    </w:p>
    <w:p w:rsidR="00C65BB2" w:rsidRDefault="00C65BB2" w:rsidP="0099255B">
      <w:pPr>
        <w:spacing w:after="0" w:line="240" w:lineRule="auto"/>
        <w:ind w:left="360"/>
        <w:rPr>
          <w:rFonts w:ascii="Times New Roman" w:hAnsi="Times New Roman"/>
          <w:b/>
          <w:sz w:val="24"/>
          <w:szCs w:val="24"/>
        </w:rPr>
      </w:pPr>
      <w:r>
        <w:rPr>
          <w:rFonts w:ascii="Times New Roman" w:hAnsi="Times New Roman"/>
          <w:b/>
          <w:sz w:val="24"/>
          <w:szCs w:val="24"/>
        </w:rPr>
        <w:t xml:space="preserve">По четвертому вопросу </w:t>
      </w:r>
    </w:p>
    <w:p w:rsidR="00C65BB2" w:rsidRDefault="00C65BB2" w:rsidP="00181BD7">
      <w:pPr>
        <w:spacing w:after="0" w:line="240" w:lineRule="auto"/>
        <w:ind w:left="360"/>
        <w:rPr>
          <w:rFonts w:ascii="Times New Roman" w:hAnsi="Times New Roman"/>
          <w:sz w:val="24"/>
          <w:szCs w:val="24"/>
        </w:rPr>
      </w:pPr>
      <w:r w:rsidRPr="00F25F27">
        <w:rPr>
          <w:rFonts w:ascii="Times New Roman" w:hAnsi="Times New Roman"/>
          <w:sz w:val="24"/>
          <w:szCs w:val="24"/>
        </w:rPr>
        <w:t xml:space="preserve">Управляющий </w:t>
      </w:r>
      <w:r>
        <w:rPr>
          <w:rFonts w:ascii="Times New Roman" w:hAnsi="Times New Roman"/>
          <w:sz w:val="24"/>
          <w:szCs w:val="24"/>
        </w:rPr>
        <w:t>Ашишин А.В. доложил членам правления о том, что продолжается планомерная работа с должниками в соответствии с Регламентом.</w:t>
      </w:r>
    </w:p>
    <w:p w:rsidR="00C65BB2" w:rsidRDefault="00C65BB2" w:rsidP="00181BD7">
      <w:pPr>
        <w:spacing w:after="0" w:line="240" w:lineRule="auto"/>
        <w:ind w:left="360"/>
        <w:rPr>
          <w:rFonts w:ascii="Times New Roman" w:hAnsi="Times New Roman"/>
          <w:sz w:val="24"/>
          <w:szCs w:val="24"/>
        </w:rPr>
      </w:pPr>
      <w:r>
        <w:rPr>
          <w:rFonts w:ascii="Times New Roman" w:hAnsi="Times New Roman"/>
          <w:sz w:val="24"/>
          <w:szCs w:val="24"/>
        </w:rPr>
        <w:t>По результатам ноября было разослано:</w:t>
      </w:r>
    </w:p>
    <w:p w:rsidR="00C65BB2" w:rsidRDefault="00C65BB2" w:rsidP="00181BD7">
      <w:pPr>
        <w:spacing w:after="0" w:line="240" w:lineRule="auto"/>
        <w:ind w:left="360"/>
        <w:rPr>
          <w:rFonts w:ascii="Times New Roman" w:hAnsi="Times New Roman"/>
          <w:sz w:val="24"/>
          <w:szCs w:val="24"/>
        </w:rPr>
      </w:pPr>
      <w:r>
        <w:rPr>
          <w:rFonts w:ascii="Times New Roman" w:hAnsi="Times New Roman"/>
          <w:sz w:val="24"/>
          <w:szCs w:val="24"/>
        </w:rPr>
        <w:t xml:space="preserve">  47 напоминаний (в прошлом месяце 70);</w:t>
      </w:r>
    </w:p>
    <w:p w:rsidR="00C65BB2" w:rsidRDefault="00C65BB2" w:rsidP="00181BD7">
      <w:pPr>
        <w:spacing w:after="0" w:line="240" w:lineRule="auto"/>
        <w:ind w:left="360"/>
        <w:rPr>
          <w:rFonts w:ascii="Times New Roman" w:hAnsi="Times New Roman"/>
          <w:sz w:val="24"/>
          <w:szCs w:val="24"/>
        </w:rPr>
      </w:pPr>
      <w:r>
        <w:rPr>
          <w:rFonts w:ascii="Times New Roman" w:hAnsi="Times New Roman"/>
          <w:sz w:val="24"/>
          <w:szCs w:val="24"/>
        </w:rPr>
        <w:t xml:space="preserve">  28 предупреждений (в прошлом месяце 16);</w:t>
      </w:r>
    </w:p>
    <w:p w:rsidR="00C65BB2" w:rsidRDefault="00C65BB2" w:rsidP="00181BD7">
      <w:pPr>
        <w:spacing w:after="0" w:line="240" w:lineRule="auto"/>
        <w:ind w:left="360"/>
        <w:rPr>
          <w:rFonts w:ascii="Times New Roman" w:hAnsi="Times New Roman"/>
          <w:sz w:val="24"/>
          <w:szCs w:val="24"/>
        </w:rPr>
      </w:pPr>
      <w:r>
        <w:rPr>
          <w:rFonts w:ascii="Times New Roman" w:hAnsi="Times New Roman"/>
          <w:sz w:val="24"/>
          <w:szCs w:val="24"/>
        </w:rPr>
        <w:t xml:space="preserve">  3 уведомлений (в прошлом месяце 6).</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Судебные механизмы взыскания задолженности даже по упрощенной форме в виде выпусков судебных приказов очень медленные и порой неэффективные.</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8 собственникам перекрыт гостевой въезд и проход.</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4 собственникам перекрыта канализация.</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С тремя собственниками согласован график постепенного погашения задолженности.</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Следует отметить, что проведенная работа дала свои результаты. Количество неплательщиков взносов из числа жителей, проживающих в поселке, неуклонно снижается.</w:t>
      </w:r>
    </w:p>
    <w:p w:rsidR="00C65BB2" w:rsidRDefault="00C65BB2" w:rsidP="0099255B">
      <w:pPr>
        <w:spacing w:after="0" w:line="240" w:lineRule="auto"/>
        <w:ind w:left="360"/>
        <w:rPr>
          <w:rFonts w:ascii="Times New Roman" w:hAnsi="Times New Roman"/>
          <w:sz w:val="24"/>
          <w:szCs w:val="24"/>
        </w:rPr>
      </w:pP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1. Принять информацию к сведению;</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2. Активнее требовать от приставов ведения исполнительного производства;</w:t>
      </w:r>
    </w:p>
    <w:p w:rsidR="00C65BB2" w:rsidRDefault="00C65BB2" w:rsidP="0099255B">
      <w:pPr>
        <w:spacing w:after="0" w:line="240" w:lineRule="auto"/>
        <w:ind w:left="360"/>
        <w:rPr>
          <w:rFonts w:ascii="Times New Roman" w:hAnsi="Times New Roman"/>
          <w:sz w:val="24"/>
          <w:szCs w:val="24"/>
        </w:rPr>
      </w:pPr>
      <w:r>
        <w:rPr>
          <w:rFonts w:ascii="Times New Roman" w:hAnsi="Times New Roman"/>
          <w:sz w:val="24"/>
          <w:szCs w:val="24"/>
        </w:rPr>
        <w:t>3. Продолжить работу с должниками в соответствии с регламентом.</w:t>
      </w:r>
    </w:p>
    <w:p w:rsidR="00C65BB2" w:rsidRDefault="00C65BB2" w:rsidP="0099255B">
      <w:pPr>
        <w:spacing w:after="0" w:line="240" w:lineRule="auto"/>
        <w:ind w:left="360"/>
        <w:rPr>
          <w:rFonts w:ascii="Times New Roman" w:hAnsi="Times New Roman"/>
          <w:sz w:val="24"/>
          <w:szCs w:val="24"/>
        </w:rPr>
      </w:pPr>
    </w:p>
    <w:p w:rsidR="00C65BB2" w:rsidRDefault="00C65BB2" w:rsidP="00771127">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C65BB2" w:rsidRDefault="00C65BB2" w:rsidP="00771127">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b/>
          <w:sz w:val="24"/>
          <w:szCs w:val="24"/>
        </w:rPr>
      </w:pPr>
    </w:p>
    <w:p w:rsidR="00C65BB2" w:rsidRDefault="00C65BB2" w:rsidP="00AA2C0C">
      <w:pPr>
        <w:spacing w:after="0" w:line="240" w:lineRule="auto"/>
        <w:ind w:left="360"/>
        <w:rPr>
          <w:rFonts w:ascii="Times New Roman" w:hAnsi="Times New Roman"/>
          <w:b/>
          <w:sz w:val="24"/>
          <w:szCs w:val="24"/>
        </w:rPr>
      </w:pPr>
    </w:p>
    <w:p w:rsidR="00C65BB2" w:rsidRDefault="00C65BB2" w:rsidP="00AA2C0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C65BB2" w:rsidRDefault="00C65BB2" w:rsidP="002A4236">
      <w:pPr>
        <w:spacing w:after="0" w:line="240" w:lineRule="auto"/>
        <w:ind w:left="360"/>
        <w:rPr>
          <w:rFonts w:ascii="Times New Roman" w:hAnsi="Times New Roman"/>
          <w:sz w:val="24"/>
          <w:szCs w:val="24"/>
        </w:rPr>
      </w:pPr>
      <w:r>
        <w:rPr>
          <w:rFonts w:ascii="Times New Roman" w:hAnsi="Times New Roman"/>
          <w:sz w:val="24"/>
          <w:szCs w:val="24"/>
        </w:rPr>
        <w:t>1. Об организации остановки нового маршрута автобуса возле проходной поселка. Жители инициативно направили коллективную просьбу об организации такой остановки в Первомайскую администрацию. Был получен отказ. По просьбе жителей правление подключилось к этой работе. После получения отказов из нескольких инстанций, куда обращалось правление, было подготовлено обращение непосредственно к мэру г.Москвы С.С. Собянину. После этого вопрос был решен положительно и возле КПП №2 была организована остановка. Однако павильоны на этой остановке установлены не были. На запрос правления был получен ответ, что установка павильонов невозможна из-за недостатка места в соответствии со СНИП.</w:t>
      </w:r>
    </w:p>
    <w:p w:rsidR="00C65BB2" w:rsidRDefault="00C65BB2" w:rsidP="002A4236">
      <w:pPr>
        <w:spacing w:after="0" w:line="240" w:lineRule="auto"/>
        <w:ind w:left="360"/>
        <w:rPr>
          <w:rFonts w:ascii="Times New Roman" w:hAnsi="Times New Roman"/>
          <w:sz w:val="24"/>
          <w:szCs w:val="24"/>
        </w:rPr>
      </w:pPr>
    </w:p>
    <w:p w:rsidR="00C65BB2" w:rsidRDefault="00C65BB2" w:rsidP="002A4236">
      <w:pPr>
        <w:spacing w:after="0" w:line="240" w:lineRule="auto"/>
        <w:ind w:left="360"/>
        <w:rPr>
          <w:rFonts w:ascii="Times New Roman" w:hAnsi="Times New Roman"/>
          <w:sz w:val="24"/>
          <w:szCs w:val="24"/>
        </w:rPr>
      </w:pPr>
      <w:r>
        <w:rPr>
          <w:rFonts w:ascii="Times New Roman" w:hAnsi="Times New Roman"/>
          <w:sz w:val="24"/>
          <w:szCs w:val="24"/>
        </w:rPr>
        <w:t xml:space="preserve">Также по просьбе жителей 4-й очереди в соответствующие инстанции был направлен запрос об установке на выезде из КПП№2 сферического зеркала. Вопрос находится в проработке. </w:t>
      </w:r>
    </w:p>
    <w:p w:rsidR="00C65BB2" w:rsidRDefault="00C65BB2" w:rsidP="00882ADB">
      <w:pPr>
        <w:spacing w:after="0" w:line="240" w:lineRule="auto"/>
        <w:ind w:left="360"/>
        <w:rPr>
          <w:rFonts w:ascii="Times New Roman" w:hAnsi="Times New Roman"/>
          <w:sz w:val="24"/>
          <w:szCs w:val="24"/>
        </w:rPr>
      </w:pPr>
    </w:p>
    <w:p w:rsidR="00C65BB2" w:rsidRDefault="00C65BB2" w:rsidP="00882AD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C65BB2" w:rsidRDefault="00C65BB2" w:rsidP="00C30B20">
      <w:pPr>
        <w:spacing w:after="0" w:line="240" w:lineRule="auto"/>
        <w:ind w:left="360"/>
        <w:rPr>
          <w:rFonts w:ascii="Times New Roman" w:hAnsi="Times New Roman"/>
          <w:sz w:val="24"/>
          <w:szCs w:val="24"/>
        </w:rPr>
      </w:pPr>
      <w:r>
        <w:rPr>
          <w:rFonts w:ascii="Times New Roman" w:hAnsi="Times New Roman"/>
          <w:sz w:val="24"/>
          <w:szCs w:val="24"/>
        </w:rPr>
        <w:t>Принять информацию к сведению.</w:t>
      </w:r>
    </w:p>
    <w:p w:rsidR="00C65BB2" w:rsidRDefault="00C65BB2" w:rsidP="00C30B20">
      <w:pPr>
        <w:spacing w:after="0" w:line="240" w:lineRule="auto"/>
        <w:ind w:left="360"/>
        <w:rPr>
          <w:rFonts w:ascii="Times New Roman" w:hAnsi="Times New Roman"/>
          <w:sz w:val="24"/>
          <w:szCs w:val="24"/>
        </w:rPr>
      </w:pPr>
    </w:p>
    <w:p w:rsidR="00C65BB2" w:rsidRPr="0085381D" w:rsidRDefault="00C65BB2" w:rsidP="001541B8">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C65BB2" w:rsidRDefault="00C65BB2" w:rsidP="00882ADB">
      <w:pPr>
        <w:spacing w:after="0" w:line="240" w:lineRule="auto"/>
        <w:ind w:left="360"/>
        <w:rPr>
          <w:rFonts w:ascii="Times New Roman" w:hAnsi="Times New Roman"/>
          <w:sz w:val="24"/>
          <w:szCs w:val="24"/>
        </w:rPr>
      </w:pPr>
    </w:p>
    <w:p w:rsidR="00C65BB2" w:rsidRDefault="00C65BB2" w:rsidP="00882ADB">
      <w:pPr>
        <w:spacing w:after="0" w:line="240" w:lineRule="auto"/>
        <w:ind w:left="360"/>
        <w:rPr>
          <w:rFonts w:ascii="Times New Roman" w:hAnsi="Times New Roman"/>
          <w:sz w:val="24"/>
          <w:szCs w:val="24"/>
        </w:rPr>
      </w:pPr>
      <w:r>
        <w:rPr>
          <w:rFonts w:ascii="Times New Roman" w:hAnsi="Times New Roman"/>
          <w:sz w:val="24"/>
          <w:szCs w:val="24"/>
        </w:rPr>
        <w:t>2. Правлением "Согласия-2" была предпринята попытка передать  очистные сооружения, находящиеся в совместной собственности обоих Согласий, в ведение Мосводоканала. Комиссия ведомства, обследовав сооружения, пришла к выводу, что в таком виде сооружения приняты на баланс Мосводоканала  быть не могут. Однако о выявленных нарушениях было сообщено в природоохранную прокуратуру. Сейчас на "Согласие-2" будет наложен штраф. Правление "Согласия-2" предложило оплатить этот штраф в равных долях.</w:t>
      </w:r>
    </w:p>
    <w:p w:rsidR="00C65BB2" w:rsidRDefault="00C65BB2" w:rsidP="00882ADB">
      <w:pPr>
        <w:spacing w:after="0" w:line="240" w:lineRule="auto"/>
        <w:ind w:left="360"/>
        <w:rPr>
          <w:rFonts w:ascii="Times New Roman" w:hAnsi="Times New Roman"/>
          <w:sz w:val="24"/>
          <w:szCs w:val="24"/>
        </w:rPr>
      </w:pPr>
    </w:p>
    <w:p w:rsidR="00C65BB2" w:rsidRDefault="00C65BB2" w:rsidP="00882AD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C65BB2" w:rsidRDefault="00C65BB2" w:rsidP="00882ADB">
      <w:pPr>
        <w:spacing w:after="0" w:line="240" w:lineRule="auto"/>
        <w:ind w:left="360"/>
        <w:rPr>
          <w:rFonts w:ascii="Times New Roman" w:hAnsi="Times New Roman"/>
          <w:sz w:val="24"/>
          <w:szCs w:val="24"/>
        </w:rPr>
      </w:pPr>
      <w:r>
        <w:rPr>
          <w:rFonts w:ascii="Times New Roman" w:hAnsi="Times New Roman"/>
          <w:sz w:val="24"/>
          <w:szCs w:val="24"/>
        </w:rPr>
        <w:t>1. Оплатить 1/2 штрафа, наложенного на "Согласие-2";</w:t>
      </w:r>
    </w:p>
    <w:p w:rsidR="00C65BB2" w:rsidRDefault="00C65BB2" w:rsidP="00882ADB">
      <w:pPr>
        <w:spacing w:after="0" w:line="240" w:lineRule="auto"/>
        <w:ind w:left="360"/>
        <w:rPr>
          <w:rFonts w:ascii="Times New Roman" w:hAnsi="Times New Roman"/>
          <w:sz w:val="24"/>
          <w:szCs w:val="24"/>
        </w:rPr>
      </w:pPr>
      <w:r>
        <w:rPr>
          <w:rFonts w:ascii="Times New Roman" w:hAnsi="Times New Roman"/>
          <w:sz w:val="24"/>
          <w:szCs w:val="24"/>
        </w:rPr>
        <w:t>2. Сформировать к очередному собранию варианты решения проблемы с ОС.</w:t>
      </w:r>
    </w:p>
    <w:p w:rsidR="00C65BB2" w:rsidRDefault="00C65BB2" w:rsidP="00882ADB">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C65BB2" w:rsidRDefault="00C65BB2" w:rsidP="00AA2C0C">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p>
    <w:p w:rsidR="00C65BB2" w:rsidRDefault="00C65BB2" w:rsidP="00AA2C0C">
      <w:pPr>
        <w:spacing w:after="0" w:line="240" w:lineRule="auto"/>
        <w:ind w:left="360"/>
        <w:rPr>
          <w:rFonts w:ascii="Times New Roman" w:hAnsi="Times New Roman"/>
          <w:sz w:val="24"/>
          <w:szCs w:val="24"/>
        </w:rPr>
      </w:pPr>
    </w:p>
    <w:p w:rsidR="00C65BB2" w:rsidRPr="005A2CA4" w:rsidRDefault="00C65BB2"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C65BB2" w:rsidRPr="005A2CA4" w:rsidRDefault="00C65BB2" w:rsidP="00AA2C0C">
      <w:pPr>
        <w:widowControl w:val="0"/>
        <w:autoSpaceDE w:val="0"/>
        <w:autoSpaceDN w:val="0"/>
        <w:adjustRightInd w:val="0"/>
        <w:spacing w:after="0" w:line="240" w:lineRule="auto"/>
        <w:rPr>
          <w:rFonts w:ascii="Times New Roman" w:hAnsi="Times New Roman"/>
          <w:sz w:val="24"/>
          <w:szCs w:val="24"/>
        </w:rPr>
      </w:pPr>
    </w:p>
    <w:p w:rsidR="00C65BB2" w:rsidRPr="005A2CA4" w:rsidRDefault="00C65BB2"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Пантелеева Л.А.</w:t>
      </w:r>
    </w:p>
    <w:p w:rsidR="00C65BB2" w:rsidRPr="005A2CA4" w:rsidRDefault="00C65BB2" w:rsidP="00AA2C0C">
      <w:pPr>
        <w:widowControl w:val="0"/>
        <w:autoSpaceDE w:val="0"/>
        <w:autoSpaceDN w:val="0"/>
        <w:adjustRightInd w:val="0"/>
        <w:spacing w:after="0" w:line="240" w:lineRule="auto"/>
        <w:ind w:left="150"/>
        <w:rPr>
          <w:rFonts w:ascii="Times New Roman" w:hAnsi="Times New Roman"/>
          <w:sz w:val="24"/>
          <w:szCs w:val="24"/>
        </w:rPr>
      </w:pPr>
    </w:p>
    <w:p w:rsidR="00C65BB2" w:rsidRDefault="00C65BB2"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C65BB2" w:rsidRPr="005A2CA4" w:rsidRDefault="00C65BB2" w:rsidP="00AA2C0C">
      <w:pPr>
        <w:widowControl w:val="0"/>
        <w:autoSpaceDE w:val="0"/>
        <w:autoSpaceDN w:val="0"/>
        <w:adjustRightInd w:val="0"/>
        <w:spacing w:after="0" w:line="240" w:lineRule="auto"/>
        <w:ind w:left="360"/>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Тен А.А.</w:t>
      </w: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Акользин А.Г.</w:t>
      </w: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Добрушкин Б.С.</w:t>
      </w: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Ярославцева М.Ф.</w:t>
      </w: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Default="00C65BB2" w:rsidP="00342CFA">
      <w:pPr>
        <w:widowControl w:val="0"/>
        <w:autoSpaceDE w:val="0"/>
        <w:autoSpaceDN w:val="0"/>
        <w:adjustRightInd w:val="0"/>
        <w:spacing w:after="0" w:line="240" w:lineRule="auto"/>
        <w:rPr>
          <w:rFonts w:ascii="Times New Roman" w:hAnsi="Times New Roman"/>
          <w:sz w:val="24"/>
          <w:szCs w:val="24"/>
        </w:rPr>
      </w:pPr>
    </w:p>
    <w:p w:rsidR="00C65BB2" w:rsidRPr="00BF0D9E" w:rsidRDefault="00C65BB2" w:rsidP="0011685F">
      <w:pPr>
        <w:widowControl w:val="0"/>
        <w:autoSpaceDE w:val="0"/>
        <w:autoSpaceDN w:val="0"/>
        <w:adjustRightInd w:val="0"/>
        <w:spacing w:after="0" w:line="240" w:lineRule="auto"/>
        <w:rPr>
          <w:rFonts w:ascii="Times New Roman" w:hAnsi="Times New Roman"/>
          <w:sz w:val="28"/>
          <w:szCs w:val="28"/>
        </w:rPr>
      </w:pPr>
    </w:p>
    <w:p w:rsidR="00C65BB2" w:rsidRPr="00BF0D9E" w:rsidRDefault="00C65BB2" w:rsidP="0011685F">
      <w:pPr>
        <w:widowControl w:val="0"/>
        <w:autoSpaceDE w:val="0"/>
        <w:autoSpaceDN w:val="0"/>
        <w:adjustRightInd w:val="0"/>
        <w:spacing w:after="0" w:line="240" w:lineRule="auto"/>
        <w:rPr>
          <w:rFonts w:ascii="Times New Roman" w:hAnsi="Times New Roman"/>
          <w:sz w:val="28"/>
          <w:szCs w:val="28"/>
        </w:rPr>
      </w:pPr>
    </w:p>
    <w:p w:rsidR="00C65BB2" w:rsidRPr="00BF0D9E" w:rsidRDefault="00C65BB2" w:rsidP="0011685F">
      <w:pPr>
        <w:widowControl w:val="0"/>
        <w:autoSpaceDE w:val="0"/>
        <w:autoSpaceDN w:val="0"/>
        <w:adjustRightInd w:val="0"/>
        <w:spacing w:after="0" w:line="240" w:lineRule="auto"/>
        <w:rPr>
          <w:rFonts w:ascii="Times New Roman" w:hAnsi="Times New Roman"/>
          <w:sz w:val="28"/>
          <w:szCs w:val="28"/>
        </w:rPr>
      </w:pPr>
    </w:p>
    <w:p w:rsidR="00C65BB2" w:rsidRPr="00BF0D9E" w:rsidRDefault="00C65BB2" w:rsidP="0011685F">
      <w:pPr>
        <w:widowControl w:val="0"/>
        <w:autoSpaceDE w:val="0"/>
        <w:autoSpaceDN w:val="0"/>
        <w:adjustRightInd w:val="0"/>
        <w:spacing w:after="0" w:line="240" w:lineRule="auto"/>
        <w:rPr>
          <w:rFonts w:ascii="Times New Roman" w:hAnsi="Times New Roman"/>
          <w:sz w:val="28"/>
          <w:szCs w:val="28"/>
        </w:rPr>
      </w:pPr>
    </w:p>
    <w:p w:rsidR="00C65BB2" w:rsidRPr="00BF0D9E" w:rsidRDefault="00C65BB2" w:rsidP="0011685F">
      <w:pPr>
        <w:widowControl w:val="0"/>
        <w:autoSpaceDE w:val="0"/>
        <w:autoSpaceDN w:val="0"/>
        <w:adjustRightInd w:val="0"/>
        <w:spacing w:after="0" w:line="240" w:lineRule="auto"/>
        <w:rPr>
          <w:rFonts w:ascii="Times New Roman" w:hAnsi="Times New Roman"/>
          <w:sz w:val="28"/>
          <w:szCs w:val="28"/>
        </w:rPr>
      </w:pPr>
    </w:p>
    <w:p w:rsidR="00C65BB2" w:rsidRDefault="00C65BB2" w:rsidP="0011685F">
      <w:pPr>
        <w:widowControl w:val="0"/>
        <w:autoSpaceDE w:val="0"/>
        <w:autoSpaceDN w:val="0"/>
        <w:adjustRightInd w:val="0"/>
        <w:spacing w:after="0" w:line="240" w:lineRule="auto"/>
        <w:rPr>
          <w:rFonts w:ascii="Times New Roman" w:hAnsi="Times New Roman"/>
          <w:sz w:val="24"/>
          <w:szCs w:val="24"/>
        </w:rPr>
      </w:pPr>
    </w:p>
    <w:p w:rsidR="00C65BB2" w:rsidRDefault="00C65BB2" w:rsidP="0011685F">
      <w:pPr>
        <w:widowControl w:val="0"/>
        <w:autoSpaceDE w:val="0"/>
        <w:autoSpaceDN w:val="0"/>
        <w:adjustRightInd w:val="0"/>
        <w:spacing w:after="0" w:line="240" w:lineRule="auto"/>
        <w:rPr>
          <w:rFonts w:ascii="Times New Roman" w:hAnsi="Times New Roman"/>
          <w:sz w:val="24"/>
          <w:szCs w:val="24"/>
        </w:rPr>
      </w:pPr>
    </w:p>
    <w:p w:rsidR="00C65BB2" w:rsidRDefault="00C65BB2" w:rsidP="0011685F">
      <w:pPr>
        <w:widowControl w:val="0"/>
        <w:autoSpaceDE w:val="0"/>
        <w:autoSpaceDN w:val="0"/>
        <w:adjustRightInd w:val="0"/>
        <w:spacing w:after="0" w:line="240" w:lineRule="auto"/>
        <w:rPr>
          <w:rFonts w:ascii="Times New Roman" w:hAnsi="Times New Roman"/>
          <w:sz w:val="24"/>
          <w:szCs w:val="24"/>
        </w:rPr>
      </w:pPr>
    </w:p>
    <w:sectPr w:rsidR="00C65BB2" w:rsidSect="00F16EA2">
      <w:footerReference w:type="even" r:id="rId7"/>
      <w:footerReference w:type="default" r:id="rId8"/>
      <w:pgSz w:w="12240" w:h="15840"/>
      <w:pgMar w:top="480" w:right="624" w:bottom="48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B2" w:rsidRDefault="00C65BB2">
      <w:r>
        <w:separator/>
      </w:r>
    </w:p>
  </w:endnote>
  <w:endnote w:type="continuationSeparator" w:id="0">
    <w:p w:rsidR="00C65BB2" w:rsidRDefault="00C65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2" w:rsidRDefault="00C65BB2"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BB2" w:rsidRDefault="00C65BB2"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B2" w:rsidRDefault="00C65BB2"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5BB2" w:rsidRDefault="00C65BB2"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B2" w:rsidRDefault="00C65BB2">
      <w:r>
        <w:separator/>
      </w:r>
    </w:p>
  </w:footnote>
  <w:footnote w:type="continuationSeparator" w:id="0">
    <w:p w:rsidR="00C65BB2" w:rsidRDefault="00C65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4B12"/>
    <w:rsid w:val="00004DDE"/>
    <w:rsid w:val="00005E64"/>
    <w:rsid w:val="000169A2"/>
    <w:rsid w:val="00056805"/>
    <w:rsid w:val="00060743"/>
    <w:rsid w:val="0006081D"/>
    <w:rsid w:val="000856C5"/>
    <w:rsid w:val="000861AD"/>
    <w:rsid w:val="00092291"/>
    <w:rsid w:val="0009320C"/>
    <w:rsid w:val="0009450B"/>
    <w:rsid w:val="000A4AB3"/>
    <w:rsid w:val="000A6BFC"/>
    <w:rsid w:val="000D0FC3"/>
    <w:rsid w:val="000D2F7D"/>
    <w:rsid w:val="000D3978"/>
    <w:rsid w:val="000D5812"/>
    <w:rsid w:val="000F0C06"/>
    <w:rsid w:val="00114432"/>
    <w:rsid w:val="0011483A"/>
    <w:rsid w:val="0011685F"/>
    <w:rsid w:val="001423F5"/>
    <w:rsid w:val="001458F5"/>
    <w:rsid w:val="00147379"/>
    <w:rsid w:val="00147466"/>
    <w:rsid w:val="001541B8"/>
    <w:rsid w:val="001567D0"/>
    <w:rsid w:val="00170144"/>
    <w:rsid w:val="00174AAE"/>
    <w:rsid w:val="00180A40"/>
    <w:rsid w:val="00181BD7"/>
    <w:rsid w:val="00182DA4"/>
    <w:rsid w:val="001866F0"/>
    <w:rsid w:val="00187F30"/>
    <w:rsid w:val="00191242"/>
    <w:rsid w:val="00193ADD"/>
    <w:rsid w:val="001A38B9"/>
    <w:rsid w:val="001B0C0E"/>
    <w:rsid w:val="001C325E"/>
    <w:rsid w:val="001C3553"/>
    <w:rsid w:val="001C42BA"/>
    <w:rsid w:val="001E3804"/>
    <w:rsid w:val="001E742B"/>
    <w:rsid w:val="001F1BCC"/>
    <w:rsid w:val="001F5FA7"/>
    <w:rsid w:val="001F67B1"/>
    <w:rsid w:val="0021683C"/>
    <w:rsid w:val="00216D19"/>
    <w:rsid w:val="00216D6C"/>
    <w:rsid w:val="002170D3"/>
    <w:rsid w:val="00222C57"/>
    <w:rsid w:val="0022658A"/>
    <w:rsid w:val="00235CDA"/>
    <w:rsid w:val="00253FA9"/>
    <w:rsid w:val="002554AB"/>
    <w:rsid w:val="0025768A"/>
    <w:rsid w:val="00260B01"/>
    <w:rsid w:val="00260C8C"/>
    <w:rsid w:val="0027378D"/>
    <w:rsid w:val="00283BA9"/>
    <w:rsid w:val="00294A33"/>
    <w:rsid w:val="002A4236"/>
    <w:rsid w:val="002A6B1B"/>
    <w:rsid w:val="002B12D6"/>
    <w:rsid w:val="002B72C5"/>
    <w:rsid w:val="002D49E6"/>
    <w:rsid w:val="00315A12"/>
    <w:rsid w:val="00316E27"/>
    <w:rsid w:val="0032753F"/>
    <w:rsid w:val="00340B92"/>
    <w:rsid w:val="00342CFA"/>
    <w:rsid w:val="003434C1"/>
    <w:rsid w:val="003553E6"/>
    <w:rsid w:val="00361CEC"/>
    <w:rsid w:val="00375407"/>
    <w:rsid w:val="003765ED"/>
    <w:rsid w:val="00386909"/>
    <w:rsid w:val="0039203F"/>
    <w:rsid w:val="003A0BEF"/>
    <w:rsid w:val="003B0E10"/>
    <w:rsid w:val="003B36F5"/>
    <w:rsid w:val="003C7747"/>
    <w:rsid w:val="003D1ED4"/>
    <w:rsid w:val="003D67CD"/>
    <w:rsid w:val="003E6D91"/>
    <w:rsid w:val="003F0C57"/>
    <w:rsid w:val="003F25A1"/>
    <w:rsid w:val="003F2DBF"/>
    <w:rsid w:val="003F4008"/>
    <w:rsid w:val="003F67F3"/>
    <w:rsid w:val="0040135D"/>
    <w:rsid w:val="00402481"/>
    <w:rsid w:val="00430658"/>
    <w:rsid w:val="00430BA8"/>
    <w:rsid w:val="0043110B"/>
    <w:rsid w:val="00433C62"/>
    <w:rsid w:val="00442BC8"/>
    <w:rsid w:val="0045618A"/>
    <w:rsid w:val="00456607"/>
    <w:rsid w:val="00457873"/>
    <w:rsid w:val="0046351E"/>
    <w:rsid w:val="0049238D"/>
    <w:rsid w:val="00494178"/>
    <w:rsid w:val="004A407D"/>
    <w:rsid w:val="004B3E81"/>
    <w:rsid w:val="004B5847"/>
    <w:rsid w:val="004C1BC6"/>
    <w:rsid w:val="004C47AF"/>
    <w:rsid w:val="004C5C40"/>
    <w:rsid w:val="004D0658"/>
    <w:rsid w:val="004D7061"/>
    <w:rsid w:val="004D7538"/>
    <w:rsid w:val="004E2A19"/>
    <w:rsid w:val="004E6B0C"/>
    <w:rsid w:val="004F1ED7"/>
    <w:rsid w:val="004F381D"/>
    <w:rsid w:val="004F5984"/>
    <w:rsid w:val="00502D6B"/>
    <w:rsid w:val="005050D5"/>
    <w:rsid w:val="005174BB"/>
    <w:rsid w:val="005207A8"/>
    <w:rsid w:val="00522486"/>
    <w:rsid w:val="00525EB8"/>
    <w:rsid w:val="00534FC9"/>
    <w:rsid w:val="00536E96"/>
    <w:rsid w:val="00547B76"/>
    <w:rsid w:val="0055199B"/>
    <w:rsid w:val="00565AD2"/>
    <w:rsid w:val="005753E1"/>
    <w:rsid w:val="00584AAC"/>
    <w:rsid w:val="005920D1"/>
    <w:rsid w:val="005A20A0"/>
    <w:rsid w:val="005A2CA4"/>
    <w:rsid w:val="005B5CC2"/>
    <w:rsid w:val="005C2F60"/>
    <w:rsid w:val="005C3C1C"/>
    <w:rsid w:val="005D2855"/>
    <w:rsid w:val="005D61AB"/>
    <w:rsid w:val="005E4A7B"/>
    <w:rsid w:val="005E50E1"/>
    <w:rsid w:val="005E5EDF"/>
    <w:rsid w:val="005F2FDD"/>
    <w:rsid w:val="005F4C5B"/>
    <w:rsid w:val="00616EFE"/>
    <w:rsid w:val="00621C45"/>
    <w:rsid w:val="00623AD0"/>
    <w:rsid w:val="00624524"/>
    <w:rsid w:val="00633BD5"/>
    <w:rsid w:val="00643126"/>
    <w:rsid w:val="00643CE3"/>
    <w:rsid w:val="00647E5E"/>
    <w:rsid w:val="00650E01"/>
    <w:rsid w:val="00657690"/>
    <w:rsid w:val="00660EFA"/>
    <w:rsid w:val="00667663"/>
    <w:rsid w:val="00676736"/>
    <w:rsid w:val="0068074A"/>
    <w:rsid w:val="0069404C"/>
    <w:rsid w:val="006A21EC"/>
    <w:rsid w:val="006A2EEF"/>
    <w:rsid w:val="006B23BD"/>
    <w:rsid w:val="006C518C"/>
    <w:rsid w:val="006C5567"/>
    <w:rsid w:val="006D4546"/>
    <w:rsid w:val="006F34DD"/>
    <w:rsid w:val="006F4791"/>
    <w:rsid w:val="007165EA"/>
    <w:rsid w:val="00725222"/>
    <w:rsid w:val="00731737"/>
    <w:rsid w:val="00737FD1"/>
    <w:rsid w:val="007409C0"/>
    <w:rsid w:val="00740E4F"/>
    <w:rsid w:val="007418FA"/>
    <w:rsid w:val="00746080"/>
    <w:rsid w:val="00760FE2"/>
    <w:rsid w:val="0076237E"/>
    <w:rsid w:val="00771127"/>
    <w:rsid w:val="00776AEE"/>
    <w:rsid w:val="00781AD1"/>
    <w:rsid w:val="007B2D2C"/>
    <w:rsid w:val="007B413B"/>
    <w:rsid w:val="007B7C11"/>
    <w:rsid w:val="007C2DFB"/>
    <w:rsid w:val="007C7AFA"/>
    <w:rsid w:val="007D4448"/>
    <w:rsid w:val="007D5880"/>
    <w:rsid w:val="007F00F2"/>
    <w:rsid w:val="007F72C4"/>
    <w:rsid w:val="0080029D"/>
    <w:rsid w:val="00807119"/>
    <w:rsid w:val="008154CC"/>
    <w:rsid w:val="00817476"/>
    <w:rsid w:val="00821DA5"/>
    <w:rsid w:val="00826BE4"/>
    <w:rsid w:val="00833463"/>
    <w:rsid w:val="00836895"/>
    <w:rsid w:val="00841F8B"/>
    <w:rsid w:val="008465B5"/>
    <w:rsid w:val="00850A44"/>
    <w:rsid w:val="008512B7"/>
    <w:rsid w:val="008533B8"/>
    <w:rsid w:val="0085381D"/>
    <w:rsid w:val="00866787"/>
    <w:rsid w:val="008703C6"/>
    <w:rsid w:val="0087337A"/>
    <w:rsid w:val="00880902"/>
    <w:rsid w:val="00882ADB"/>
    <w:rsid w:val="0088497E"/>
    <w:rsid w:val="00886D7D"/>
    <w:rsid w:val="008A193E"/>
    <w:rsid w:val="008B0C25"/>
    <w:rsid w:val="008C60BE"/>
    <w:rsid w:val="008D5E86"/>
    <w:rsid w:val="008E04B4"/>
    <w:rsid w:val="008F4A59"/>
    <w:rsid w:val="008F78AE"/>
    <w:rsid w:val="00901368"/>
    <w:rsid w:val="00906E86"/>
    <w:rsid w:val="009106F1"/>
    <w:rsid w:val="00916D6C"/>
    <w:rsid w:val="00920420"/>
    <w:rsid w:val="00923EF9"/>
    <w:rsid w:val="00926964"/>
    <w:rsid w:val="00932240"/>
    <w:rsid w:val="00940AF1"/>
    <w:rsid w:val="00941C8D"/>
    <w:rsid w:val="009526E8"/>
    <w:rsid w:val="00953421"/>
    <w:rsid w:val="0095465D"/>
    <w:rsid w:val="00956E81"/>
    <w:rsid w:val="00966A01"/>
    <w:rsid w:val="0097445E"/>
    <w:rsid w:val="009755FE"/>
    <w:rsid w:val="0097763B"/>
    <w:rsid w:val="00977C4F"/>
    <w:rsid w:val="0098275B"/>
    <w:rsid w:val="0099255B"/>
    <w:rsid w:val="009938F1"/>
    <w:rsid w:val="00997860"/>
    <w:rsid w:val="009A5980"/>
    <w:rsid w:val="009B73D5"/>
    <w:rsid w:val="009D19FE"/>
    <w:rsid w:val="009D62DC"/>
    <w:rsid w:val="009E0058"/>
    <w:rsid w:val="009F1FCE"/>
    <w:rsid w:val="009F3004"/>
    <w:rsid w:val="00A0289C"/>
    <w:rsid w:val="00A0707F"/>
    <w:rsid w:val="00A11F1D"/>
    <w:rsid w:val="00A14548"/>
    <w:rsid w:val="00A17850"/>
    <w:rsid w:val="00A20E65"/>
    <w:rsid w:val="00A23EAD"/>
    <w:rsid w:val="00A24F42"/>
    <w:rsid w:val="00A407C7"/>
    <w:rsid w:val="00A46E72"/>
    <w:rsid w:val="00A53B92"/>
    <w:rsid w:val="00A6408A"/>
    <w:rsid w:val="00A64A20"/>
    <w:rsid w:val="00A66CA7"/>
    <w:rsid w:val="00A6783A"/>
    <w:rsid w:val="00A80EB0"/>
    <w:rsid w:val="00A86873"/>
    <w:rsid w:val="00A87109"/>
    <w:rsid w:val="00A95E98"/>
    <w:rsid w:val="00AA0E1D"/>
    <w:rsid w:val="00AA2C0C"/>
    <w:rsid w:val="00AA7B88"/>
    <w:rsid w:val="00AB1394"/>
    <w:rsid w:val="00AB259C"/>
    <w:rsid w:val="00AB484C"/>
    <w:rsid w:val="00AB68B1"/>
    <w:rsid w:val="00AC3CB7"/>
    <w:rsid w:val="00AD2B3D"/>
    <w:rsid w:val="00AD70BB"/>
    <w:rsid w:val="00AE5B3B"/>
    <w:rsid w:val="00B13A98"/>
    <w:rsid w:val="00B21048"/>
    <w:rsid w:val="00B213CF"/>
    <w:rsid w:val="00B37EA8"/>
    <w:rsid w:val="00B511E6"/>
    <w:rsid w:val="00B663A2"/>
    <w:rsid w:val="00B701E0"/>
    <w:rsid w:val="00B72ED8"/>
    <w:rsid w:val="00B76A3B"/>
    <w:rsid w:val="00B87340"/>
    <w:rsid w:val="00BA5B6D"/>
    <w:rsid w:val="00BB0C23"/>
    <w:rsid w:val="00BC0B70"/>
    <w:rsid w:val="00BC797B"/>
    <w:rsid w:val="00BE3D71"/>
    <w:rsid w:val="00BF05CC"/>
    <w:rsid w:val="00BF0D9E"/>
    <w:rsid w:val="00BF6621"/>
    <w:rsid w:val="00C00643"/>
    <w:rsid w:val="00C13A13"/>
    <w:rsid w:val="00C15CE6"/>
    <w:rsid w:val="00C15E86"/>
    <w:rsid w:val="00C23284"/>
    <w:rsid w:val="00C30B20"/>
    <w:rsid w:val="00C341F3"/>
    <w:rsid w:val="00C37990"/>
    <w:rsid w:val="00C37C81"/>
    <w:rsid w:val="00C65BB2"/>
    <w:rsid w:val="00C732B9"/>
    <w:rsid w:val="00C74710"/>
    <w:rsid w:val="00C8411D"/>
    <w:rsid w:val="00C87ECC"/>
    <w:rsid w:val="00C931E6"/>
    <w:rsid w:val="00CC19E1"/>
    <w:rsid w:val="00CD6476"/>
    <w:rsid w:val="00CE0D92"/>
    <w:rsid w:val="00CE78FA"/>
    <w:rsid w:val="00D041F7"/>
    <w:rsid w:val="00D05312"/>
    <w:rsid w:val="00D14E62"/>
    <w:rsid w:val="00D17CAB"/>
    <w:rsid w:val="00D21712"/>
    <w:rsid w:val="00D3449A"/>
    <w:rsid w:val="00D45F0B"/>
    <w:rsid w:val="00D66C6D"/>
    <w:rsid w:val="00D77E75"/>
    <w:rsid w:val="00D83ED9"/>
    <w:rsid w:val="00D8549B"/>
    <w:rsid w:val="00D9235D"/>
    <w:rsid w:val="00D94E8B"/>
    <w:rsid w:val="00DA3751"/>
    <w:rsid w:val="00DB4422"/>
    <w:rsid w:val="00DC43EF"/>
    <w:rsid w:val="00DD4D3F"/>
    <w:rsid w:val="00DD5F0D"/>
    <w:rsid w:val="00DD69FA"/>
    <w:rsid w:val="00DD6D5E"/>
    <w:rsid w:val="00DD711B"/>
    <w:rsid w:val="00DE0B89"/>
    <w:rsid w:val="00DE1330"/>
    <w:rsid w:val="00DE18FF"/>
    <w:rsid w:val="00DF121E"/>
    <w:rsid w:val="00E01ECF"/>
    <w:rsid w:val="00E0310D"/>
    <w:rsid w:val="00E11A11"/>
    <w:rsid w:val="00E27241"/>
    <w:rsid w:val="00E42076"/>
    <w:rsid w:val="00E430CF"/>
    <w:rsid w:val="00E5191C"/>
    <w:rsid w:val="00E528C2"/>
    <w:rsid w:val="00E555C7"/>
    <w:rsid w:val="00E621CE"/>
    <w:rsid w:val="00E713CB"/>
    <w:rsid w:val="00E71DEE"/>
    <w:rsid w:val="00E72479"/>
    <w:rsid w:val="00E84920"/>
    <w:rsid w:val="00E92D44"/>
    <w:rsid w:val="00E971E6"/>
    <w:rsid w:val="00EB2411"/>
    <w:rsid w:val="00EB487C"/>
    <w:rsid w:val="00EB48A9"/>
    <w:rsid w:val="00EC1ACE"/>
    <w:rsid w:val="00ED5CA4"/>
    <w:rsid w:val="00F000A7"/>
    <w:rsid w:val="00F0406D"/>
    <w:rsid w:val="00F16EA2"/>
    <w:rsid w:val="00F209D8"/>
    <w:rsid w:val="00F25F27"/>
    <w:rsid w:val="00F30837"/>
    <w:rsid w:val="00F41508"/>
    <w:rsid w:val="00F5356E"/>
    <w:rsid w:val="00F54159"/>
    <w:rsid w:val="00F618A4"/>
    <w:rsid w:val="00F66AFE"/>
    <w:rsid w:val="00F722AA"/>
    <w:rsid w:val="00F7485F"/>
    <w:rsid w:val="00F96A29"/>
    <w:rsid w:val="00FA0B72"/>
    <w:rsid w:val="00FA2F74"/>
    <w:rsid w:val="00FA5DA8"/>
    <w:rsid w:val="00FA7B31"/>
    <w:rsid w:val="00FB127D"/>
    <w:rsid w:val="00FC150E"/>
    <w:rsid w:val="00FD5419"/>
    <w:rsid w:val="00FE46A9"/>
    <w:rsid w:val="00FE7F19"/>
    <w:rsid w:val="00FF3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094470890">
      <w:marLeft w:val="0"/>
      <w:marRight w:val="0"/>
      <w:marTop w:val="0"/>
      <w:marBottom w:val="0"/>
      <w:divBdr>
        <w:top w:val="none" w:sz="0" w:space="0" w:color="auto"/>
        <w:left w:val="none" w:sz="0" w:space="0" w:color="auto"/>
        <w:bottom w:val="none" w:sz="0" w:space="0" w:color="auto"/>
        <w:right w:val="none" w:sz="0" w:space="0" w:color="auto"/>
      </w:divBdr>
    </w:div>
    <w:div w:id="1094470891">
      <w:marLeft w:val="0"/>
      <w:marRight w:val="0"/>
      <w:marTop w:val="0"/>
      <w:marBottom w:val="0"/>
      <w:divBdr>
        <w:top w:val="none" w:sz="0" w:space="0" w:color="auto"/>
        <w:left w:val="none" w:sz="0" w:space="0" w:color="auto"/>
        <w:bottom w:val="none" w:sz="0" w:space="0" w:color="auto"/>
        <w:right w:val="none" w:sz="0" w:space="0" w:color="auto"/>
      </w:divBdr>
    </w:div>
    <w:div w:id="1094470892">
      <w:marLeft w:val="0"/>
      <w:marRight w:val="0"/>
      <w:marTop w:val="0"/>
      <w:marBottom w:val="0"/>
      <w:divBdr>
        <w:top w:val="none" w:sz="0" w:space="0" w:color="auto"/>
        <w:left w:val="none" w:sz="0" w:space="0" w:color="auto"/>
        <w:bottom w:val="none" w:sz="0" w:space="0" w:color="auto"/>
        <w:right w:val="none" w:sz="0" w:space="0" w:color="auto"/>
      </w:divBdr>
    </w:div>
    <w:div w:id="1094470893">
      <w:marLeft w:val="0"/>
      <w:marRight w:val="0"/>
      <w:marTop w:val="0"/>
      <w:marBottom w:val="0"/>
      <w:divBdr>
        <w:top w:val="none" w:sz="0" w:space="0" w:color="auto"/>
        <w:left w:val="none" w:sz="0" w:space="0" w:color="auto"/>
        <w:bottom w:val="none" w:sz="0" w:space="0" w:color="auto"/>
        <w:right w:val="none" w:sz="0" w:space="0" w:color="auto"/>
      </w:divBdr>
    </w:div>
    <w:div w:id="1094470894">
      <w:marLeft w:val="0"/>
      <w:marRight w:val="0"/>
      <w:marTop w:val="0"/>
      <w:marBottom w:val="0"/>
      <w:divBdr>
        <w:top w:val="none" w:sz="0" w:space="0" w:color="auto"/>
        <w:left w:val="none" w:sz="0" w:space="0" w:color="auto"/>
        <w:bottom w:val="none" w:sz="0" w:space="0" w:color="auto"/>
        <w:right w:val="none" w:sz="0" w:space="0" w:color="auto"/>
      </w:divBdr>
    </w:div>
    <w:div w:id="1094470895">
      <w:marLeft w:val="0"/>
      <w:marRight w:val="0"/>
      <w:marTop w:val="0"/>
      <w:marBottom w:val="0"/>
      <w:divBdr>
        <w:top w:val="none" w:sz="0" w:space="0" w:color="auto"/>
        <w:left w:val="none" w:sz="0" w:space="0" w:color="auto"/>
        <w:bottom w:val="none" w:sz="0" w:space="0" w:color="auto"/>
        <w:right w:val="none" w:sz="0" w:space="0" w:color="auto"/>
      </w:divBdr>
      <w:divsChild>
        <w:div w:id="1094470896">
          <w:marLeft w:val="0"/>
          <w:marRight w:val="0"/>
          <w:marTop w:val="0"/>
          <w:marBottom w:val="0"/>
          <w:divBdr>
            <w:top w:val="none" w:sz="0" w:space="0" w:color="auto"/>
            <w:left w:val="none" w:sz="0" w:space="0" w:color="auto"/>
            <w:bottom w:val="none" w:sz="0" w:space="0" w:color="auto"/>
            <w:right w:val="none" w:sz="0" w:space="0" w:color="auto"/>
          </w:divBdr>
        </w:div>
        <w:div w:id="1094470897">
          <w:marLeft w:val="0"/>
          <w:marRight w:val="0"/>
          <w:marTop w:val="0"/>
          <w:marBottom w:val="0"/>
          <w:divBdr>
            <w:top w:val="none" w:sz="0" w:space="0" w:color="auto"/>
            <w:left w:val="none" w:sz="0" w:space="0" w:color="auto"/>
            <w:bottom w:val="none" w:sz="0" w:space="0" w:color="auto"/>
            <w:right w:val="none" w:sz="0" w:space="0" w:color="auto"/>
          </w:divBdr>
        </w:div>
        <w:div w:id="1094470902">
          <w:marLeft w:val="0"/>
          <w:marRight w:val="0"/>
          <w:marTop w:val="0"/>
          <w:marBottom w:val="0"/>
          <w:divBdr>
            <w:top w:val="none" w:sz="0" w:space="0" w:color="auto"/>
            <w:left w:val="none" w:sz="0" w:space="0" w:color="auto"/>
            <w:bottom w:val="none" w:sz="0" w:space="0" w:color="auto"/>
            <w:right w:val="none" w:sz="0" w:space="0" w:color="auto"/>
          </w:divBdr>
        </w:div>
      </w:divsChild>
    </w:div>
    <w:div w:id="1094470898">
      <w:marLeft w:val="0"/>
      <w:marRight w:val="0"/>
      <w:marTop w:val="0"/>
      <w:marBottom w:val="0"/>
      <w:divBdr>
        <w:top w:val="none" w:sz="0" w:space="0" w:color="auto"/>
        <w:left w:val="none" w:sz="0" w:space="0" w:color="auto"/>
        <w:bottom w:val="none" w:sz="0" w:space="0" w:color="auto"/>
        <w:right w:val="none" w:sz="0" w:space="0" w:color="auto"/>
      </w:divBdr>
      <w:divsChild>
        <w:div w:id="1094470899">
          <w:marLeft w:val="0"/>
          <w:marRight w:val="0"/>
          <w:marTop w:val="0"/>
          <w:marBottom w:val="0"/>
          <w:divBdr>
            <w:top w:val="none" w:sz="0" w:space="0" w:color="auto"/>
            <w:left w:val="none" w:sz="0" w:space="0" w:color="auto"/>
            <w:bottom w:val="none" w:sz="0" w:space="0" w:color="auto"/>
            <w:right w:val="none" w:sz="0" w:space="0" w:color="auto"/>
          </w:divBdr>
        </w:div>
        <w:div w:id="1094470900">
          <w:marLeft w:val="0"/>
          <w:marRight w:val="0"/>
          <w:marTop w:val="0"/>
          <w:marBottom w:val="0"/>
          <w:divBdr>
            <w:top w:val="none" w:sz="0" w:space="0" w:color="auto"/>
            <w:left w:val="none" w:sz="0" w:space="0" w:color="auto"/>
            <w:bottom w:val="none" w:sz="0" w:space="0" w:color="auto"/>
            <w:right w:val="none" w:sz="0" w:space="0" w:color="auto"/>
          </w:divBdr>
        </w:div>
        <w:div w:id="109447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925</Words>
  <Characters>5275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2</cp:revision>
  <cp:lastPrinted>2019-02-08T10:17:00Z</cp:lastPrinted>
  <dcterms:created xsi:type="dcterms:W3CDTF">2020-03-07T08:58:00Z</dcterms:created>
  <dcterms:modified xsi:type="dcterms:W3CDTF">2020-03-07T08:58:00Z</dcterms:modified>
</cp:coreProperties>
</file>