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85" w:rsidRPr="00F97385" w:rsidRDefault="00F97385" w:rsidP="00F97385">
      <w:pPr>
        <w:spacing w:before="100" w:beforeAutospacing="1" w:after="100" w:afterAutospacing="1" w:line="160" w:lineRule="atLeast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97385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begin"/>
      </w:r>
      <w:r w:rsidRPr="00F97385">
        <w:rPr>
          <w:rFonts w:ascii="Times New Roman" w:eastAsia="Times New Roman" w:hAnsi="Times New Roman" w:cs="Times New Roman"/>
          <w:sz w:val="36"/>
          <w:szCs w:val="36"/>
          <w:lang w:eastAsia="ru-RU"/>
        </w:rPr>
        <w:instrText xml:space="preserve"> HYPERLINK "https://soglasie-1.ru/post-chlena-rk-iz-chata-soglasie-e-v-gerasimovoj-s-kommentarijami-predsedatelja-pravlenija/" </w:instrText>
      </w:r>
      <w:r w:rsidRPr="00F97385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separate"/>
      </w:r>
      <w:r w:rsidRPr="00F97385">
        <w:rPr>
          <w:rFonts w:ascii="Times New Roman" w:eastAsia="Times New Roman" w:hAnsi="Times New Roman" w:cs="Times New Roman"/>
          <w:color w:val="0000FF"/>
          <w:sz w:val="17"/>
          <w:lang w:eastAsia="ru-RU"/>
        </w:rPr>
        <w:t xml:space="preserve">Пост члена РК из чата Согласие Е.В.Герасимовой с </w:t>
      </w:r>
      <w:proofErr w:type="gramStart"/>
      <w:r w:rsidRPr="00F97385">
        <w:rPr>
          <w:rFonts w:ascii="Times New Roman" w:eastAsia="Times New Roman" w:hAnsi="Times New Roman" w:cs="Times New Roman"/>
          <w:color w:val="0000FF"/>
          <w:sz w:val="17"/>
          <w:lang w:eastAsia="ru-RU"/>
        </w:rPr>
        <w:t>комментариями председателя правления</w:t>
      </w:r>
      <w:proofErr w:type="gramEnd"/>
      <w:r w:rsidRPr="00F97385">
        <w:rPr>
          <w:rFonts w:ascii="Times New Roman" w:eastAsia="Times New Roman" w:hAnsi="Times New Roman" w:cs="Times New Roman"/>
          <w:color w:val="0000FF"/>
          <w:sz w:val="17"/>
          <w:lang w:eastAsia="ru-RU"/>
        </w:rPr>
        <w:t>.</w:t>
      </w:r>
      <w:r w:rsidRPr="00F97385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end"/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b/>
          <w:bCs/>
          <w:color w:val="212529"/>
          <w:sz w:val="15"/>
          <w:lang w:eastAsia="ru-RU"/>
        </w:rPr>
        <w:t>Ниже текст поста с комментариями (</w:t>
      </w:r>
      <w:proofErr w:type="gramStart"/>
      <w:r w:rsidRPr="00F97385">
        <w:rPr>
          <w:rFonts w:ascii="Arial" w:eastAsia="Times New Roman" w:hAnsi="Arial" w:cs="Arial"/>
          <w:b/>
          <w:bCs/>
          <w:color w:val="212529"/>
          <w:sz w:val="15"/>
          <w:lang w:eastAsia="ru-RU"/>
        </w:rPr>
        <w:t>выделены</w:t>
      </w:r>
      <w:proofErr w:type="gramEnd"/>
      <w:r w:rsidRPr="00F97385">
        <w:rPr>
          <w:rFonts w:ascii="Arial" w:eastAsia="Times New Roman" w:hAnsi="Arial" w:cs="Arial"/>
          <w:b/>
          <w:bCs/>
          <w:color w:val="212529"/>
          <w:sz w:val="15"/>
          <w:lang w:eastAsia="ru-RU"/>
        </w:rPr>
        <w:t xml:space="preserve"> шрифтом)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 Очередная афера нашего правления по сбору денег. Безнаказанность и безответственность.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b/>
          <w:bCs/>
          <w:color w:val="212529"/>
          <w:sz w:val="15"/>
          <w:lang w:eastAsia="ru-RU"/>
        </w:rPr>
        <w:t>В чем суть аферы?  Деньги собираются и используются на реконструкцию. В том, что она проводится, ни у кого сомнения нет. Предлагается собирать больше, чтобы реконструкция шла быстрее. Кто и за что должен ответить, и кого и за что следует наказать?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Безнаказанность, потому что за аферу по сбору газовых денег никто не ответил.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Взяла выписку из ЕГР, ТСН не является собственником газопровода высокого и низкого давления, свидетельство о праве собственности аннулировано из реестра государственной записи по решению суда.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proofErr w:type="gramStart"/>
      <w:r w:rsidRPr="00F97385">
        <w:rPr>
          <w:rFonts w:ascii="Arial" w:eastAsia="Times New Roman" w:hAnsi="Arial" w:cs="Arial"/>
          <w:b/>
          <w:bCs/>
          <w:color w:val="212529"/>
          <w:sz w:val="15"/>
          <w:lang w:eastAsia="ru-RU"/>
        </w:rPr>
        <w:t>Здесь то</w:t>
      </w:r>
      <w:proofErr w:type="gramEnd"/>
      <w:r w:rsidRPr="00F97385">
        <w:rPr>
          <w:rFonts w:ascii="Arial" w:eastAsia="Times New Roman" w:hAnsi="Arial" w:cs="Arial"/>
          <w:b/>
          <w:bCs/>
          <w:color w:val="212529"/>
          <w:sz w:val="15"/>
          <w:lang w:eastAsia="ru-RU"/>
        </w:rPr>
        <w:t xml:space="preserve"> же самое. Деньги были собраны, газопровод был построен и зарегистрирован. Их же не украли. Кто и за что должен отвечать? Про решение суда уже много раз говорили.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Безответственность, потому что сбор денег на водопровод происходит с нарушением Устава.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Устав есть, но его никто не читает и не соблюдает.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Есть порядок формирования платежей: членского взноса и целевого.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Членский взно</w:t>
      </w:r>
      <w:proofErr w:type="gramStart"/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с-</w:t>
      </w:r>
      <w:proofErr w:type="gramEnd"/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 xml:space="preserve"> это сумма утверждённого финансового плана  разделённая на количество соток.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Стоимость одной сотк</w:t>
      </w:r>
      <w:proofErr w:type="gramStart"/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и-</w:t>
      </w:r>
      <w:proofErr w:type="gramEnd"/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 xml:space="preserve"> это и есть размер членского взноса по смыслу 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Принятого Устава.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b/>
          <w:bCs/>
          <w:color w:val="212529"/>
          <w:sz w:val="15"/>
          <w:lang w:eastAsia="ru-RU"/>
        </w:rPr>
        <w:t>Нет. По смыслу принятого устава размер членского взноса это начисление за одну сотку умноженное на количество соток у собственника. И именно этот членский взнос должен утверждаться для каждого участка.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Но наше правление умышленно избегает его утверждать.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b/>
          <w:bCs/>
          <w:color w:val="212529"/>
          <w:sz w:val="15"/>
          <w:lang w:eastAsia="ru-RU"/>
        </w:rPr>
        <w:t>Ну как же? В документе Финансово-экономическое обоснование размера взносов именно этот размер и приводится и, соответственно утверждается.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proofErr w:type="gramStart"/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в</w:t>
      </w:r>
      <w:proofErr w:type="gramEnd"/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место этого в один вопрос для голосования включают три ( финансовый план, обоснование, размер ЧВ), «отсылают »  всех к таблице платежей, о которой в Уставе нет ни слова.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b/>
          <w:bCs/>
          <w:color w:val="212529"/>
          <w:sz w:val="15"/>
          <w:lang w:eastAsia="ru-RU"/>
        </w:rPr>
        <w:t>Три документа приходится утверждать одним пулом, т.к. они жестко связаны между собой. Если голосовать отдельно, может получиться забавная ситуация, когда, например, бюджет жители утвердят, а размер взносов – нет. Ну и что в таком случае делать?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b/>
          <w:bCs/>
          <w:color w:val="212529"/>
          <w:sz w:val="15"/>
          <w:lang w:eastAsia="ru-RU"/>
        </w:rPr>
        <w:t>Что касается таблицы платежей, то это таблица размера взносов. В строгом соответствии с уставом для каждого размера участка должен быть утвержден свой размер взносов.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  За этим ещё и скрывается разные суммы для «Кронов» и РСК.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 xml:space="preserve">Сбор целевого взноса на ремонт водопровода  ставится на </w:t>
      </w:r>
      <w:proofErr w:type="gramStart"/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голосование</w:t>
      </w:r>
      <w:proofErr w:type="gramEnd"/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 xml:space="preserve"> каким то извращенным способом.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b/>
          <w:bCs/>
          <w:color w:val="212529"/>
          <w:sz w:val="15"/>
          <w:lang w:eastAsia="ru-RU"/>
        </w:rPr>
        <w:t>А откуда взялась речь о каком-то целевом взносе? Открываем устав: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b/>
          <w:bCs/>
          <w:color w:val="212529"/>
          <w:sz w:val="15"/>
          <w:lang w:eastAsia="ru-RU"/>
        </w:rPr>
        <w:t>7.7. Членские взносы могут быть использованы исключительно на расходы, связанные: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b/>
          <w:bCs/>
          <w:color w:val="212529"/>
          <w:sz w:val="15"/>
          <w:lang w:eastAsia="ru-RU"/>
        </w:rPr>
        <w:t>1) с созданием, реконструкцией, ремонтом и содержанием имущества общего пользования Товарищества.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b/>
          <w:bCs/>
          <w:color w:val="212529"/>
          <w:sz w:val="15"/>
          <w:lang w:eastAsia="ru-RU"/>
        </w:rPr>
        <w:t>Прямо первым пунктом указано, что реконструкция проводится за счет членских взносов.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 xml:space="preserve">Нет никаких расчетов, нет сметы по количеству и ценам,  все должны поверить на слово Сафронову и </w:t>
      </w:r>
      <w:proofErr w:type="spellStart"/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Акользину</w:t>
      </w:r>
      <w:proofErr w:type="spellEnd"/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.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b/>
          <w:bCs/>
          <w:color w:val="212529"/>
          <w:sz w:val="15"/>
          <w:lang w:eastAsia="ru-RU"/>
        </w:rPr>
        <w:t>Сметы по всем реконструированным участкам, конечно, есть. Следующий этап будет проводиться в конце весны следующего года. О каких сметах сегодня можно говорить, если за полгода все цены поменяются?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А сегодня спроси обоих о точном метраже водопровода, в том числе отремонтированного, никто не скажет.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b/>
          <w:bCs/>
          <w:color w:val="212529"/>
          <w:sz w:val="15"/>
          <w:lang w:eastAsia="ru-RU"/>
        </w:rPr>
        <w:t>Забавно! Откуда такая уверенность? Вы что спрашивали?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 xml:space="preserve">Я нигде не нашла отчета сколько на сегодняшний день </w:t>
      </w:r>
      <w:proofErr w:type="gramStart"/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км</w:t>
      </w:r>
      <w:proofErr w:type="gramEnd"/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 xml:space="preserve"> отремонтировано, а сколько осталось. 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b/>
          <w:bCs/>
          <w:color w:val="212529"/>
          <w:sz w:val="15"/>
          <w:lang w:eastAsia="ru-RU"/>
        </w:rPr>
        <w:t xml:space="preserve">А где такой отчет должен быть? Тем более странно видеть такое замечание от члена РК, который может взять все 4-е договора, по которым проведены работы, и, сложив 4-е числа, </w:t>
      </w:r>
      <w:proofErr w:type="gramStart"/>
      <w:r w:rsidRPr="00F97385">
        <w:rPr>
          <w:rFonts w:ascii="Arial" w:eastAsia="Times New Roman" w:hAnsi="Arial" w:cs="Arial"/>
          <w:b/>
          <w:bCs/>
          <w:color w:val="212529"/>
          <w:sz w:val="15"/>
          <w:lang w:eastAsia="ru-RU"/>
        </w:rPr>
        <w:t>понять</w:t>
      </w:r>
      <w:proofErr w:type="gramEnd"/>
      <w:r w:rsidRPr="00F97385">
        <w:rPr>
          <w:rFonts w:ascii="Arial" w:eastAsia="Times New Roman" w:hAnsi="Arial" w:cs="Arial"/>
          <w:b/>
          <w:bCs/>
          <w:color w:val="212529"/>
          <w:sz w:val="15"/>
          <w:lang w:eastAsia="ru-RU"/>
        </w:rPr>
        <w:t xml:space="preserve"> сколько уже отремонтировано.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 xml:space="preserve">А про детские </w:t>
      </w:r>
      <w:proofErr w:type="gramStart"/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площадки</w:t>
      </w:r>
      <w:proofErr w:type="gramEnd"/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  какими ещё русскими словами нужно написать?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 xml:space="preserve">Мы не можем менять покрытие. Это имущество города Москвы. На это имущество не истёк гарантийный срок эксплуатации.  Это уголовная ответственность, если не дай бог </w:t>
      </w:r>
      <w:proofErr w:type="gramStart"/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что то</w:t>
      </w:r>
      <w:proofErr w:type="gramEnd"/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 xml:space="preserve"> случится на этой площадке, причём уже Сафронова, если мы вмешаемся в период гарантийного срока.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Зная все эти факты, правление выносит на голосование сбор денег для замены покрытия. Это безответственно.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b/>
          <w:bCs/>
          <w:color w:val="212529"/>
          <w:sz w:val="15"/>
          <w:lang w:eastAsia="ru-RU"/>
        </w:rPr>
        <w:t>Замена покрытия планируется после окончания гарантийного срока.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 xml:space="preserve">Сейчас на площадке покрытие, утверждённое </w:t>
      </w:r>
      <w:proofErr w:type="spellStart"/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ГОСТом</w:t>
      </w:r>
      <w:proofErr w:type="spellEnd"/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 xml:space="preserve"> для данного грунта, отсюда гарантируется безопасность всего комплекса сооружений. И ответственность лежит на производителе работ.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proofErr w:type="gramStart"/>
      <w:r w:rsidRPr="00F97385">
        <w:rPr>
          <w:rFonts w:ascii="Arial" w:eastAsia="Times New Roman" w:hAnsi="Arial" w:cs="Arial"/>
          <w:b/>
          <w:bCs/>
          <w:color w:val="212529"/>
          <w:sz w:val="15"/>
          <w:lang w:eastAsia="ru-RU"/>
        </w:rPr>
        <w:t>Ну</w:t>
      </w:r>
      <w:proofErr w:type="gramEnd"/>
      <w:r w:rsidRPr="00F97385">
        <w:rPr>
          <w:rFonts w:ascii="Arial" w:eastAsia="Times New Roman" w:hAnsi="Arial" w:cs="Arial"/>
          <w:b/>
          <w:bCs/>
          <w:color w:val="212529"/>
          <w:sz w:val="15"/>
          <w:lang w:eastAsia="ru-RU"/>
        </w:rPr>
        <w:t xml:space="preserve"> так и новое покрытие будет делаться по </w:t>
      </w:r>
      <w:proofErr w:type="spellStart"/>
      <w:r w:rsidRPr="00F97385">
        <w:rPr>
          <w:rFonts w:ascii="Arial" w:eastAsia="Times New Roman" w:hAnsi="Arial" w:cs="Arial"/>
          <w:b/>
          <w:bCs/>
          <w:color w:val="212529"/>
          <w:sz w:val="15"/>
          <w:lang w:eastAsia="ru-RU"/>
        </w:rPr>
        <w:t>СНиПам</w:t>
      </w:r>
      <w:proofErr w:type="spellEnd"/>
      <w:r w:rsidRPr="00F97385">
        <w:rPr>
          <w:rFonts w:ascii="Arial" w:eastAsia="Times New Roman" w:hAnsi="Arial" w:cs="Arial"/>
          <w:b/>
          <w:bCs/>
          <w:color w:val="212529"/>
          <w:sz w:val="15"/>
          <w:lang w:eastAsia="ru-RU"/>
        </w:rPr>
        <w:t>. И ответственность будет лежать на производителе этих работ.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А на какое покрытие предлагают собирать деньги нам? Кто согласовал этот вопрос с собственником площадок? Где расчеты и сметы?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b/>
          <w:bCs/>
          <w:color w:val="212529"/>
          <w:sz w:val="15"/>
          <w:lang w:eastAsia="ru-RU"/>
        </w:rPr>
        <w:t>С администрацией (т.е. с балансодержателем площадок) этот вопрос устно согласован и определен механизм получения формального разрешения. Есть и расчеты и сметы. Цифры взяты же не с потолка.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Кроме этого прошу всех внимательно прочесть Регламент.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Если проголосуете за такой вариан</w:t>
      </w:r>
      <w:proofErr w:type="gramStart"/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т-</w:t>
      </w:r>
      <w:proofErr w:type="gramEnd"/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 xml:space="preserve"> будет просто произвол со стороны правления, как в части отключения коммуникаций, так и в части списания «безнадежных» долгов.</w:t>
      </w:r>
    </w:p>
    <w:p w:rsidR="00F97385" w:rsidRPr="00F97385" w:rsidRDefault="00F97385" w:rsidP="00F97385">
      <w:pPr>
        <w:spacing w:after="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b/>
          <w:bCs/>
          <w:color w:val="212529"/>
          <w:sz w:val="15"/>
          <w:lang w:eastAsia="ru-RU"/>
        </w:rPr>
        <w:t>В чем же произвол? Членские взносы идут на содержание имущества общего пользования. Если жители их не платят, то почему они должны им пользоваться? В частности, коммуникациями?</w:t>
      </w:r>
    </w:p>
    <w:p w:rsidR="00F97385" w:rsidRPr="00F97385" w:rsidRDefault="00F97385" w:rsidP="00F97385">
      <w:pPr>
        <w:spacing w:after="40" w:line="240" w:lineRule="auto"/>
        <w:rPr>
          <w:rFonts w:ascii="Arial" w:eastAsia="Times New Roman" w:hAnsi="Arial" w:cs="Arial"/>
          <w:color w:val="212529"/>
          <w:sz w:val="15"/>
          <w:szCs w:val="15"/>
          <w:lang w:eastAsia="ru-RU"/>
        </w:rPr>
      </w:pPr>
      <w:r w:rsidRPr="00F97385">
        <w:rPr>
          <w:rFonts w:ascii="Arial" w:eastAsia="Times New Roman" w:hAnsi="Arial" w:cs="Arial"/>
          <w:color w:val="212529"/>
          <w:sz w:val="15"/>
          <w:szCs w:val="15"/>
          <w:lang w:eastAsia="ru-RU"/>
        </w:rPr>
        <w:t>8 октября 20</w:t>
      </w:r>
    </w:p>
    <w:p w:rsidR="00F66F87" w:rsidRDefault="00F66F87"/>
    <w:sectPr w:rsidR="00F66F87" w:rsidSect="00F6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97385"/>
    <w:rsid w:val="00F66F87"/>
    <w:rsid w:val="00F9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87"/>
  </w:style>
  <w:style w:type="paragraph" w:styleId="2">
    <w:name w:val="heading 2"/>
    <w:basedOn w:val="a"/>
    <w:link w:val="20"/>
    <w:uiPriority w:val="9"/>
    <w:qFormat/>
    <w:rsid w:val="00F97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3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973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73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620">
          <w:marLeft w:val="10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2024-02-19T14:03:00Z</dcterms:created>
  <dcterms:modified xsi:type="dcterms:W3CDTF">2024-02-19T14:03:00Z</dcterms:modified>
</cp:coreProperties>
</file>