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2.0.0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highlight w:val="none"/>
        </w:rPr>
        <w:t>ОПРЕДЕЛЕНИЕ</w:t>
      </w:r>
    </w:p>
    <w:p>
      <w:pPr>
        <w:spacing w:before="0" w:after="0" w:line="240" w:lineRule="atLeast"/>
        <w:jc w:val="center"/>
      </w:pPr>
    </w:p>
    <w:p>
      <w:pPr>
        <w:spacing w:before="0" w:after="0" w:line="240" w:lineRule="atLeast"/>
      </w:pPr>
      <w:r>
        <w:rPr>
          <w:rFonts w:ascii="Times New Roman" w:eastAsia="Times New Roman" w:hAnsi="Times New Roman" w:cs="Times New Roman"/>
          <w:highlight w:val="none"/>
        </w:rPr>
        <w:t xml:space="preserve">04 июля 2024 </w:t>
      </w:r>
      <w:r>
        <w:rPr>
          <w:rFonts w:ascii="Times New Roman" w:eastAsia="Times New Roman" w:hAnsi="Times New Roman" w:cs="Times New Roman"/>
          <w:highlight w:val="none"/>
        </w:rPr>
        <w:t>г</w:t>
      </w:r>
      <w:r>
        <w:rPr>
          <w:rFonts w:ascii="Times New Roman" w:eastAsia="Times New Roman" w:hAnsi="Times New Roman" w:cs="Times New Roman"/>
          <w:highlight w:val="none"/>
        </w:rPr>
        <w:t>ода</w:t>
      </w:r>
      <w:r>
        <w:rPr>
          <w:rFonts w:ascii="Times New Roman" w:eastAsia="Times New Roman" w:hAnsi="Times New Roman" w:cs="Times New Roman"/>
          <w:highlight w:val="none"/>
        </w:rPr>
        <w:t xml:space="preserve">   </w:t>
      </w:r>
      <w:r>
        <w:rPr>
          <w:rFonts w:ascii="Times New Roman" w:eastAsia="Times New Roman" w:hAnsi="Times New Roman" w:cs="Times New Roman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highlight w:val="none"/>
        </w:rPr>
        <w:t xml:space="preserve">   </w:t>
      </w:r>
      <w:r>
        <w:rPr>
          <w:rFonts w:ascii="Times New Roman" w:eastAsia="Times New Roman" w:hAnsi="Times New Roman" w:cs="Times New Roman"/>
          <w:highlight w:val="none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highlight w:val="none"/>
        </w:rPr>
        <w:t xml:space="preserve">   </w:t>
      </w:r>
      <w:r>
        <w:rPr>
          <w:rStyle w:val="cat-Addressgrp-0rplc-0"/>
          <w:rFonts w:ascii="Times New Roman" w:eastAsia="Times New Roman" w:hAnsi="Times New Roman" w:cs="Times New Roman"/>
          <w:highlight w:val="none"/>
        </w:rPr>
        <w:t>адрес</w:t>
      </w:r>
    </w:p>
    <w:p>
      <w:pPr>
        <w:spacing w:before="0" w:after="0" w:line="240" w:lineRule="atLeast"/>
        <w:ind w:firstLine="851"/>
        <w:jc w:val="both"/>
      </w:pPr>
    </w:p>
    <w:p>
      <w:pPr>
        <w:spacing w:before="0" w:after="0" w:line="240" w:lineRule="atLeast"/>
        <w:ind w:firstLine="851"/>
        <w:jc w:val="both"/>
      </w:pPr>
      <w:r>
        <w:rPr>
          <w:rFonts w:ascii="Times New Roman" w:eastAsia="Times New Roman" w:hAnsi="Times New Roman" w:cs="Times New Roman"/>
          <w:highlight w:val="none"/>
        </w:rPr>
        <w:t xml:space="preserve">Троицкий районный суд </w:t>
      </w:r>
      <w:r>
        <w:rPr>
          <w:rStyle w:val="cat-Addressgrp-0rplc-1"/>
          <w:rFonts w:ascii="Times New Roman" w:eastAsia="Times New Roman" w:hAnsi="Times New Roman" w:cs="Times New Roman"/>
          <w:highlight w:val="none"/>
        </w:rPr>
        <w:t>адрес</w:t>
      </w:r>
      <w:r>
        <w:rPr>
          <w:rFonts w:ascii="Times New Roman" w:eastAsia="Times New Roman" w:hAnsi="Times New Roman" w:cs="Times New Roman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highlight w:val="none"/>
        </w:rPr>
        <w:t xml:space="preserve">в составе председательствующего судьи </w:t>
      </w:r>
      <w:r>
        <w:rPr>
          <w:rFonts w:ascii="Times New Roman" w:eastAsia="Times New Roman" w:hAnsi="Times New Roman" w:cs="Times New Roman"/>
          <w:highlight w:val="none"/>
        </w:rPr>
        <w:t>Кармашева</w:t>
      </w:r>
      <w:r>
        <w:rPr>
          <w:rFonts w:ascii="Times New Roman" w:eastAsia="Times New Roman" w:hAnsi="Times New Roman" w:cs="Times New Roman"/>
          <w:highlight w:val="none"/>
        </w:rPr>
        <w:t xml:space="preserve"> В.В.</w:t>
      </w:r>
      <w:r>
        <w:rPr>
          <w:rFonts w:ascii="Times New Roman" w:eastAsia="Times New Roman" w:hAnsi="Times New Roman" w:cs="Times New Roman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highlight w:val="none"/>
        </w:rPr>
        <w:t xml:space="preserve">при секретаре </w:t>
      </w:r>
      <w:r>
        <w:rPr>
          <w:rStyle w:val="cat-FIOgrp-8rplc-3"/>
          <w:rFonts w:ascii="Times New Roman" w:eastAsia="Times New Roman" w:hAnsi="Times New Roman" w:cs="Times New Roman"/>
          <w:highlight w:val="none"/>
        </w:rPr>
        <w:t>фио</w:t>
      </w:r>
      <w:r>
        <w:rPr>
          <w:rFonts w:ascii="Times New Roman" w:eastAsia="Times New Roman" w:hAnsi="Times New Roman" w:cs="Times New Roman"/>
          <w:highlight w:val="none"/>
        </w:rPr>
        <w:t>,</w:t>
      </w:r>
      <w:r>
        <w:rPr>
          <w:rFonts w:ascii="Times New Roman" w:eastAsia="Times New Roman" w:hAnsi="Times New Roman" w:cs="Times New Roman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highlight w:val="none"/>
        </w:rPr>
        <w:t>рассмотрев</w:t>
      </w:r>
      <w:r>
        <w:rPr>
          <w:rFonts w:ascii="Times New Roman" w:eastAsia="Times New Roman" w:hAnsi="Times New Roman" w:cs="Times New Roman"/>
          <w:highlight w:val="none"/>
        </w:rPr>
        <w:t xml:space="preserve"> в открытом судебном заседании заявлени</w:t>
      </w:r>
      <w:r>
        <w:rPr>
          <w:rFonts w:ascii="Times New Roman" w:eastAsia="Times New Roman" w:hAnsi="Times New Roman" w:cs="Times New Roman"/>
          <w:highlight w:val="none"/>
        </w:rPr>
        <w:t xml:space="preserve">е представителя ответчика </w:t>
      </w:r>
      <w:r>
        <w:rPr>
          <w:rStyle w:val="cat-Addressgrp-1rplc-4"/>
          <w:rFonts w:ascii="Times New Roman" w:eastAsia="Times New Roman" w:hAnsi="Times New Roman" w:cs="Times New Roman"/>
          <w:highlight w:val="none"/>
        </w:rPr>
        <w:t>адрес</w:t>
      </w:r>
      <w:r>
        <w:rPr>
          <w:rFonts w:ascii="Times New Roman" w:eastAsia="Times New Roman" w:hAnsi="Times New Roman" w:cs="Times New Roman"/>
          <w:highlight w:val="none"/>
        </w:rPr>
        <w:t xml:space="preserve"> «Согласие» </w:t>
      </w:r>
      <w:r>
        <w:rPr>
          <w:rStyle w:val="cat-FIOgrp-9rplc-5"/>
          <w:rFonts w:ascii="Times New Roman" w:eastAsia="Times New Roman" w:hAnsi="Times New Roman" w:cs="Times New Roman"/>
          <w:highlight w:val="none"/>
        </w:rPr>
        <w:t>фио</w:t>
      </w:r>
      <w:r>
        <w:rPr>
          <w:rFonts w:ascii="Times New Roman" w:eastAsia="Times New Roman" w:hAnsi="Times New Roman" w:cs="Times New Roman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highlight w:val="none"/>
        </w:rPr>
        <w:t xml:space="preserve">о взыскании судебных расходов по гражданскому делу № </w:t>
      </w:r>
      <w:r>
        <w:rPr>
          <w:rFonts w:ascii="Times New Roman" w:eastAsia="Times New Roman" w:hAnsi="Times New Roman" w:cs="Times New Roman"/>
          <w:highlight w:val="none"/>
        </w:rPr>
        <w:t xml:space="preserve">2-320/2023 по иску Герасимовой Елены Васильевны, </w:t>
      </w:r>
      <w:r>
        <w:rPr>
          <w:rFonts w:ascii="Times New Roman" w:eastAsia="Times New Roman" w:hAnsi="Times New Roman" w:cs="Times New Roman"/>
          <w:highlight w:val="none"/>
        </w:rPr>
        <w:t>Стасева</w:t>
      </w:r>
      <w:r>
        <w:rPr>
          <w:rFonts w:ascii="Times New Roman" w:eastAsia="Times New Roman" w:hAnsi="Times New Roman" w:cs="Times New Roman"/>
          <w:highlight w:val="none"/>
        </w:rPr>
        <w:t xml:space="preserve"> Владимира Васильевича к ТСН «Коттеджный </w:t>
      </w:r>
      <w:r>
        <w:rPr>
          <w:rStyle w:val="cat-Addressgrp-2rplc-8"/>
          <w:rFonts w:ascii="Times New Roman" w:eastAsia="Times New Roman" w:hAnsi="Times New Roman" w:cs="Times New Roman"/>
          <w:highlight w:val="none"/>
        </w:rPr>
        <w:t>адрес</w:t>
      </w:r>
      <w:r>
        <w:rPr>
          <w:rFonts w:ascii="Times New Roman" w:eastAsia="Times New Roman" w:hAnsi="Times New Roman" w:cs="Times New Roman"/>
          <w:highlight w:val="none"/>
        </w:rPr>
        <w:t xml:space="preserve"> о признании</w:t>
      </w:r>
      <w:r>
        <w:rPr>
          <w:rFonts w:ascii="Times New Roman" w:eastAsia="Times New Roman" w:hAnsi="Times New Roman" w:cs="Times New Roman"/>
          <w:highlight w:val="none"/>
        </w:rPr>
        <w:t xml:space="preserve">  </w:t>
      </w:r>
      <w:r>
        <w:rPr>
          <w:rFonts w:ascii="Times New Roman" w:eastAsia="Times New Roman" w:hAnsi="Times New Roman" w:cs="Times New Roman"/>
          <w:highlight w:val="none"/>
        </w:rPr>
        <w:t>недействительным решений общего собрания членов Товарищества</w:t>
      </w:r>
      <w:r>
        <w:rPr>
          <w:rFonts w:ascii="Times New Roman" w:eastAsia="Times New Roman" w:hAnsi="Times New Roman" w:cs="Times New Roman"/>
          <w:highlight w:val="none"/>
        </w:rPr>
        <w:t>,</w:t>
      </w:r>
    </w:p>
    <w:p>
      <w:pPr>
        <w:spacing w:before="0" w:after="0" w:line="240" w:lineRule="atLeast"/>
        <w:ind w:firstLine="851"/>
        <w:jc w:val="both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highlight w:val="none"/>
        </w:rPr>
        <w:t>УСТАНОВИЛ:</w:t>
      </w:r>
    </w:p>
    <w:p>
      <w:pPr>
        <w:spacing w:before="0" w:after="0" w:line="240" w:lineRule="atLeast"/>
        <w:ind w:firstLine="851"/>
        <w:jc w:val="both"/>
      </w:pPr>
    </w:p>
    <w:p>
      <w:pPr>
        <w:spacing w:before="0" w:after="0" w:line="240" w:lineRule="atLeast"/>
        <w:ind w:firstLine="851"/>
        <w:jc w:val="both"/>
      </w:pPr>
      <w:r>
        <w:rPr>
          <w:rFonts w:ascii="Times New Roman" w:eastAsia="Times New Roman" w:hAnsi="Times New Roman" w:cs="Times New Roman"/>
          <w:highlight w:val="none"/>
        </w:rPr>
        <w:t xml:space="preserve">Троицким районным судом </w:t>
      </w:r>
      <w:r>
        <w:rPr>
          <w:rStyle w:val="cat-Addressgrp-3rplc-9"/>
          <w:rFonts w:ascii="Times New Roman" w:eastAsia="Times New Roman" w:hAnsi="Times New Roman" w:cs="Times New Roman"/>
          <w:highlight w:val="none"/>
        </w:rPr>
        <w:t>адрес</w:t>
      </w:r>
      <w:r>
        <w:rPr>
          <w:rFonts w:ascii="Times New Roman" w:eastAsia="Times New Roman" w:hAnsi="Times New Roman" w:cs="Times New Roman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highlight w:val="none"/>
        </w:rPr>
        <w:t>16 января 2023</w:t>
      </w:r>
      <w:r>
        <w:rPr>
          <w:rFonts w:ascii="Times New Roman" w:eastAsia="Times New Roman" w:hAnsi="Times New Roman" w:cs="Times New Roman"/>
          <w:highlight w:val="none"/>
        </w:rPr>
        <w:t xml:space="preserve"> года</w:t>
      </w:r>
      <w:r>
        <w:rPr>
          <w:rFonts w:ascii="Times New Roman" w:eastAsia="Times New Roman" w:hAnsi="Times New Roman" w:cs="Times New Roman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highlight w:val="none"/>
        </w:rPr>
        <w:t xml:space="preserve">было вынесено решение по </w:t>
      </w:r>
      <w:r>
        <w:rPr>
          <w:rFonts w:ascii="Times New Roman" w:eastAsia="Times New Roman" w:hAnsi="Times New Roman" w:cs="Times New Roman"/>
          <w:highlight w:val="none"/>
        </w:rPr>
        <w:t xml:space="preserve">гражданскому делу </w:t>
      </w:r>
      <w:r>
        <w:rPr>
          <w:rFonts w:ascii="Times New Roman" w:eastAsia="Times New Roman" w:hAnsi="Times New Roman" w:cs="Times New Roman"/>
          <w:highlight w:val="none"/>
        </w:rPr>
        <w:t xml:space="preserve">№ 2-320/2023 по иску Герасимовой Елены Васильевны, </w:t>
      </w:r>
      <w:r>
        <w:rPr>
          <w:rFonts w:ascii="Times New Roman" w:eastAsia="Times New Roman" w:hAnsi="Times New Roman" w:cs="Times New Roman"/>
          <w:highlight w:val="none"/>
        </w:rPr>
        <w:t>Стасева</w:t>
      </w:r>
      <w:r>
        <w:rPr>
          <w:rFonts w:ascii="Times New Roman" w:eastAsia="Times New Roman" w:hAnsi="Times New Roman" w:cs="Times New Roman"/>
          <w:highlight w:val="none"/>
        </w:rPr>
        <w:t xml:space="preserve"> Владимира Васильевича к ТСН «Коттеджный </w:t>
      </w:r>
      <w:r>
        <w:rPr>
          <w:rStyle w:val="cat-Addressgrp-2rplc-12"/>
          <w:rFonts w:ascii="Times New Roman" w:eastAsia="Times New Roman" w:hAnsi="Times New Roman" w:cs="Times New Roman"/>
          <w:highlight w:val="none"/>
        </w:rPr>
        <w:t>адрес</w:t>
      </w:r>
      <w:r>
        <w:rPr>
          <w:rFonts w:ascii="Times New Roman" w:eastAsia="Times New Roman" w:hAnsi="Times New Roman" w:cs="Times New Roman"/>
          <w:highlight w:val="none"/>
        </w:rPr>
        <w:t xml:space="preserve"> о признании</w:t>
      </w:r>
      <w:r>
        <w:rPr>
          <w:rFonts w:ascii="Times New Roman" w:eastAsia="Times New Roman" w:hAnsi="Times New Roman" w:cs="Times New Roman"/>
          <w:highlight w:val="none"/>
        </w:rPr>
        <w:t xml:space="preserve">  </w:t>
      </w:r>
      <w:r>
        <w:rPr>
          <w:rFonts w:ascii="Times New Roman" w:eastAsia="Times New Roman" w:hAnsi="Times New Roman" w:cs="Times New Roman"/>
          <w:highlight w:val="none"/>
        </w:rPr>
        <w:t>недействительным решений общего собрания членов Товарищества</w:t>
      </w:r>
      <w:r>
        <w:rPr>
          <w:rFonts w:ascii="Times New Roman" w:eastAsia="Times New Roman" w:hAnsi="Times New Roman" w:cs="Times New Roman"/>
          <w:highlight w:val="none"/>
        </w:rPr>
        <w:t xml:space="preserve">, которым исковые требования были оставлены без удовлетворения. </w:t>
      </w:r>
      <w:r>
        <w:rPr>
          <w:rFonts w:ascii="Times New Roman" w:eastAsia="Times New Roman" w:hAnsi="Times New Roman" w:cs="Times New Roman"/>
          <w:highlight w:val="none"/>
        </w:rPr>
        <w:t xml:space="preserve">Решение истцами </w:t>
      </w:r>
      <w:r>
        <w:rPr>
          <w:rFonts w:ascii="Times New Roman" w:eastAsia="Times New Roman" w:hAnsi="Times New Roman" w:cs="Times New Roman"/>
          <w:highlight w:val="none"/>
        </w:rPr>
        <w:t xml:space="preserve">было обжаловано, оставлено без изменения </w:t>
      </w:r>
      <w:r>
        <w:rPr>
          <w:rFonts w:ascii="Times New Roman" w:eastAsia="Times New Roman" w:hAnsi="Times New Roman" w:cs="Times New Roman"/>
          <w:highlight w:val="none"/>
        </w:rPr>
        <w:t>и вступило в законную силу</w:t>
      </w:r>
      <w:r>
        <w:rPr>
          <w:rFonts w:ascii="Times New Roman" w:eastAsia="Times New Roman" w:hAnsi="Times New Roman" w:cs="Times New Roman"/>
          <w:highlight w:val="none"/>
        </w:rPr>
        <w:t xml:space="preserve"> 22.11.2023</w:t>
      </w:r>
      <w:r>
        <w:rPr>
          <w:rFonts w:ascii="Times New Roman" w:eastAsia="Times New Roman" w:hAnsi="Times New Roman" w:cs="Times New Roman"/>
          <w:highlight w:val="none"/>
        </w:rPr>
        <w:t>.</w:t>
      </w:r>
    </w:p>
    <w:p>
      <w:pPr>
        <w:spacing w:before="0" w:after="0" w:line="240" w:lineRule="atLeast"/>
        <w:ind w:firstLine="851"/>
        <w:jc w:val="both"/>
      </w:pPr>
      <w:r>
        <w:rPr>
          <w:rFonts w:ascii="Times New Roman" w:eastAsia="Times New Roman" w:hAnsi="Times New Roman" w:cs="Times New Roman"/>
          <w:highlight w:val="none"/>
        </w:rPr>
        <w:t xml:space="preserve">Представитель </w:t>
      </w:r>
      <w:r>
        <w:rPr>
          <w:rFonts w:ascii="Times New Roman" w:eastAsia="Times New Roman" w:hAnsi="Times New Roman" w:cs="Times New Roman"/>
          <w:highlight w:val="none"/>
        </w:rPr>
        <w:t xml:space="preserve">ответчика ТСН </w:t>
      </w:r>
      <w:r>
        <w:rPr>
          <w:rStyle w:val="cat-Addressgrp-4rplc-13"/>
          <w:rFonts w:ascii="Times New Roman" w:eastAsia="Times New Roman" w:hAnsi="Times New Roman" w:cs="Times New Roman"/>
          <w:highlight w:val="none"/>
        </w:rPr>
        <w:t>адрес</w:t>
      </w:r>
      <w:r>
        <w:rPr>
          <w:rFonts w:ascii="Times New Roman" w:eastAsia="Times New Roman" w:hAnsi="Times New Roman" w:cs="Times New Roman"/>
          <w:highlight w:val="none"/>
        </w:rPr>
        <w:t xml:space="preserve"> </w:t>
      </w:r>
      <w:r>
        <w:rPr>
          <w:rStyle w:val="cat-FIOgrp-9rplc-14"/>
          <w:rFonts w:ascii="Times New Roman" w:eastAsia="Times New Roman" w:hAnsi="Times New Roman" w:cs="Times New Roman"/>
          <w:highlight w:val="none"/>
        </w:rPr>
        <w:t>фио</w:t>
      </w:r>
      <w:r>
        <w:rPr>
          <w:rFonts w:ascii="Times New Roman" w:eastAsia="Times New Roman" w:hAnsi="Times New Roman" w:cs="Times New Roman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highlight w:val="none"/>
        </w:rPr>
        <w:t>обратил</w:t>
      </w:r>
      <w:r>
        <w:rPr>
          <w:rFonts w:ascii="Times New Roman" w:eastAsia="Times New Roman" w:hAnsi="Times New Roman" w:cs="Times New Roman"/>
          <w:highlight w:val="none"/>
        </w:rPr>
        <w:t>ся</w:t>
      </w:r>
      <w:r>
        <w:rPr>
          <w:rFonts w:ascii="Times New Roman" w:eastAsia="Times New Roman" w:hAnsi="Times New Roman" w:cs="Times New Roman"/>
          <w:highlight w:val="none"/>
        </w:rPr>
        <w:t xml:space="preserve"> в суд с заявлени</w:t>
      </w:r>
      <w:r>
        <w:rPr>
          <w:rFonts w:ascii="Times New Roman" w:eastAsia="Times New Roman" w:hAnsi="Times New Roman" w:cs="Times New Roman"/>
          <w:highlight w:val="none"/>
        </w:rPr>
        <w:t>ем</w:t>
      </w:r>
      <w:r>
        <w:rPr>
          <w:rFonts w:ascii="Times New Roman" w:eastAsia="Times New Roman" w:hAnsi="Times New Roman" w:cs="Times New Roman"/>
          <w:highlight w:val="none"/>
        </w:rPr>
        <w:t xml:space="preserve"> о взыскании понесенных по настоящему делу судебных расходов</w:t>
      </w:r>
      <w:r>
        <w:rPr>
          <w:rFonts w:ascii="Times New Roman" w:eastAsia="Times New Roman" w:hAnsi="Times New Roman" w:cs="Times New Roman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highlight w:val="none"/>
        </w:rPr>
        <w:t>по оплате услуг представител</w:t>
      </w:r>
      <w:r>
        <w:rPr>
          <w:rFonts w:ascii="Times New Roman" w:eastAsia="Times New Roman" w:hAnsi="Times New Roman" w:cs="Times New Roman"/>
          <w:highlight w:val="none"/>
        </w:rPr>
        <w:t>я</w:t>
      </w:r>
      <w:r>
        <w:rPr>
          <w:rFonts w:ascii="Times New Roman" w:eastAsia="Times New Roman" w:hAnsi="Times New Roman" w:cs="Times New Roman"/>
          <w:highlight w:val="none"/>
        </w:rPr>
        <w:t xml:space="preserve"> равно и пропорционально </w:t>
      </w:r>
      <w:r>
        <w:rPr>
          <w:rFonts w:ascii="Times New Roman" w:eastAsia="Times New Roman" w:hAnsi="Times New Roman" w:cs="Times New Roman"/>
          <w:highlight w:val="none"/>
        </w:rPr>
        <w:t xml:space="preserve">с Герасимовой Елены Васильевны и </w:t>
      </w:r>
      <w:r>
        <w:rPr>
          <w:rFonts w:ascii="Times New Roman" w:eastAsia="Times New Roman" w:hAnsi="Times New Roman" w:cs="Times New Roman"/>
          <w:highlight w:val="none"/>
        </w:rPr>
        <w:t>Стасева</w:t>
      </w:r>
      <w:r>
        <w:rPr>
          <w:rFonts w:ascii="Times New Roman" w:eastAsia="Times New Roman" w:hAnsi="Times New Roman" w:cs="Times New Roman"/>
          <w:highlight w:val="none"/>
        </w:rPr>
        <w:t xml:space="preserve"> Владимира Васильевича </w:t>
      </w:r>
      <w:r>
        <w:rPr>
          <w:rFonts w:ascii="Times New Roman" w:eastAsia="Times New Roman" w:hAnsi="Times New Roman" w:cs="Times New Roman"/>
          <w:highlight w:val="none"/>
        </w:rPr>
        <w:t>которые не были взысканы суд</w:t>
      </w:r>
      <w:r>
        <w:rPr>
          <w:rFonts w:ascii="Times New Roman" w:eastAsia="Times New Roman" w:hAnsi="Times New Roman" w:cs="Times New Roman"/>
          <w:highlight w:val="none"/>
        </w:rPr>
        <w:t>ом</w:t>
      </w:r>
      <w:r>
        <w:rPr>
          <w:rFonts w:ascii="Times New Roman" w:eastAsia="Times New Roman" w:hAnsi="Times New Roman" w:cs="Times New Roman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highlight w:val="none"/>
        </w:rPr>
        <w:t xml:space="preserve">при рассмотрении настоящего дела </w:t>
      </w:r>
      <w:r>
        <w:rPr>
          <w:rFonts w:ascii="Times New Roman" w:eastAsia="Times New Roman" w:hAnsi="Times New Roman" w:cs="Times New Roman"/>
          <w:highlight w:val="none"/>
        </w:rPr>
        <w:t xml:space="preserve">в размере </w:t>
      </w:r>
      <w:r>
        <w:rPr>
          <w:rStyle w:val="cat-Sumgrp-11rplc-17"/>
          <w:rFonts w:ascii="Times New Roman" w:eastAsia="Times New Roman" w:hAnsi="Times New Roman" w:cs="Times New Roman"/>
          <w:highlight w:val="none"/>
        </w:rPr>
        <w:t>сумма</w:t>
      </w:r>
      <w:r>
        <w:rPr>
          <w:rFonts w:ascii="Times New Roman" w:eastAsia="Times New Roman" w:hAnsi="Times New Roman" w:cs="Times New Roman"/>
          <w:highlight w:val="none"/>
        </w:rPr>
        <w:t>.</w:t>
      </w:r>
    </w:p>
    <w:p>
      <w:pPr>
        <w:spacing w:before="0" w:after="0" w:line="240" w:lineRule="atLeast"/>
        <w:ind w:firstLine="851"/>
        <w:jc w:val="both"/>
      </w:pPr>
      <w:r>
        <w:rPr>
          <w:rFonts w:ascii="Times New Roman" w:eastAsia="Times New Roman" w:hAnsi="Times New Roman" w:cs="Times New Roman"/>
          <w:highlight w:val="none"/>
        </w:rPr>
        <w:t>Л</w:t>
      </w:r>
      <w:r>
        <w:rPr>
          <w:rFonts w:ascii="Times New Roman" w:eastAsia="Times New Roman" w:hAnsi="Times New Roman" w:cs="Times New Roman"/>
          <w:highlight w:val="none"/>
        </w:rPr>
        <w:t xml:space="preserve">ица, участвующие в деле, </w:t>
      </w:r>
      <w:r>
        <w:rPr>
          <w:rFonts w:ascii="Times New Roman" w:eastAsia="Times New Roman" w:hAnsi="Times New Roman" w:cs="Times New Roman"/>
          <w:highlight w:val="none"/>
        </w:rPr>
        <w:t>в судебно</w:t>
      </w:r>
      <w:r>
        <w:rPr>
          <w:rFonts w:ascii="Times New Roman" w:eastAsia="Times New Roman" w:hAnsi="Times New Roman" w:cs="Times New Roman"/>
          <w:highlight w:val="none"/>
        </w:rPr>
        <w:t>е заседание не явились, о месте и времени судебного заседания были извещены надлежащим образом.</w:t>
      </w:r>
    </w:p>
    <w:p>
      <w:pPr>
        <w:spacing w:before="0" w:after="0" w:line="240" w:lineRule="atLeast"/>
        <w:ind w:firstLine="851"/>
        <w:jc w:val="both"/>
      </w:pPr>
      <w:r>
        <w:rPr>
          <w:rFonts w:ascii="Times New Roman" w:eastAsia="Times New Roman" w:hAnsi="Times New Roman" w:cs="Times New Roman"/>
          <w:highlight w:val="none"/>
        </w:rPr>
        <w:t>И</w:t>
      </w:r>
      <w:r>
        <w:rPr>
          <w:rFonts w:ascii="Times New Roman" w:eastAsia="Times New Roman" w:hAnsi="Times New Roman" w:cs="Times New Roman"/>
          <w:highlight w:val="none"/>
        </w:rPr>
        <w:t>сследовав представленные письменные доказательства, суд приходит к следующему.</w:t>
      </w:r>
    </w:p>
    <w:p>
      <w:pPr>
        <w:spacing w:before="0" w:after="0" w:line="240" w:lineRule="atLeast"/>
        <w:ind w:firstLine="851"/>
        <w:jc w:val="both"/>
      </w:pPr>
      <w:r>
        <w:rPr>
          <w:rFonts w:ascii="Times New Roman" w:eastAsia="Times New Roman" w:hAnsi="Times New Roman" w:cs="Times New Roman"/>
          <w:highlight w:val="none"/>
        </w:rPr>
        <w:t xml:space="preserve">В соответствии со ст.ст.48,53 Гражданско-процессуального Кодекса РФ (далее ГПК РФ) граждане вправе вести свои дела в суде лично или через представителей. Личное участие в деле гражданина не лишает его права иметь по этому делу представителя. </w:t>
      </w:r>
    </w:p>
    <w:p>
      <w:pPr>
        <w:spacing w:before="0" w:after="0" w:line="240" w:lineRule="atLeast"/>
        <w:ind w:firstLine="851"/>
        <w:jc w:val="both"/>
      </w:pPr>
      <w:r>
        <w:rPr>
          <w:rFonts w:ascii="Times New Roman" w:eastAsia="Times New Roman" w:hAnsi="Times New Roman" w:cs="Times New Roman"/>
          <w:highlight w:val="none"/>
        </w:rPr>
        <w:t>В соответствии со ст.88 ГПК РФ судебные расходы состоят из государственной пошлины и издержек, связанных с рассмотрением дела.</w:t>
      </w:r>
    </w:p>
    <w:p>
      <w:pPr>
        <w:spacing w:before="0" w:after="0" w:line="240" w:lineRule="atLeast"/>
        <w:ind w:firstLine="851"/>
        <w:jc w:val="both"/>
      </w:pPr>
      <w:r>
        <w:rPr>
          <w:rFonts w:ascii="Times New Roman" w:eastAsia="Times New Roman" w:hAnsi="Times New Roman" w:cs="Times New Roman"/>
          <w:highlight w:val="none"/>
        </w:rPr>
        <w:t>В соответствии со ст.94 ГПК РФ к издержкам, связанным с рассмотрением дела относятся расходы на оплату услуг представителей, другие признанные судом необходимы</w:t>
      </w:r>
      <w:r>
        <w:rPr>
          <w:rFonts w:ascii="Times New Roman" w:eastAsia="Times New Roman" w:hAnsi="Times New Roman" w:cs="Times New Roman"/>
          <w:highlight w:val="none"/>
        </w:rPr>
        <w:t>ми</w:t>
      </w:r>
      <w:r>
        <w:rPr>
          <w:rFonts w:ascii="Times New Roman" w:eastAsia="Times New Roman" w:hAnsi="Times New Roman" w:cs="Times New Roman"/>
          <w:highlight w:val="none"/>
        </w:rPr>
        <w:t xml:space="preserve"> расходы.</w:t>
      </w:r>
    </w:p>
    <w:p>
      <w:pPr>
        <w:spacing w:before="0" w:after="0" w:line="240" w:lineRule="atLeast"/>
        <w:ind w:firstLine="851"/>
        <w:jc w:val="both"/>
      </w:pPr>
      <w:r>
        <w:rPr>
          <w:rFonts w:ascii="Times New Roman" w:eastAsia="Times New Roman" w:hAnsi="Times New Roman" w:cs="Times New Roman"/>
          <w:highlight w:val="none"/>
        </w:rPr>
        <w:t xml:space="preserve">Статьей 98 ГПК РФ </w:t>
      </w:r>
      <w:r>
        <w:rPr>
          <w:rFonts w:ascii="Times New Roman" w:eastAsia="Times New Roman" w:hAnsi="Times New Roman" w:cs="Times New Roman"/>
          <w:highlight w:val="none"/>
        </w:rPr>
        <w:t xml:space="preserve">предусмотрено, что </w:t>
      </w:r>
      <w:r>
        <w:rPr>
          <w:rFonts w:ascii="Times New Roman" w:eastAsia="Times New Roman" w:hAnsi="Times New Roman" w:cs="Times New Roman"/>
          <w:highlight w:val="none"/>
        </w:rPr>
        <w:t xml:space="preserve">стороне, в пользу которой состоялось решение суда, суд присуждает возместить с другой стороны все понесенные по делу судебные расходы. </w:t>
      </w:r>
      <w:r>
        <w:rPr>
          <w:rFonts w:ascii="Times New Roman" w:eastAsia="Times New Roman" w:hAnsi="Times New Roman" w:cs="Times New Roman"/>
          <w:highlight w:val="none"/>
        </w:rPr>
        <w:t>Данные п</w:t>
      </w:r>
      <w:r>
        <w:rPr>
          <w:rFonts w:ascii="Times New Roman" w:eastAsia="Times New Roman" w:hAnsi="Times New Roman" w:cs="Times New Roman"/>
          <w:highlight w:val="none"/>
        </w:rPr>
        <w:t>равила</w:t>
      </w:r>
      <w:r>
        <w:rPr>
          <w:rFonts w:ascii="Times New Roman" w:eastAsia="Times New Roman" w:hAnsi="Times New Roman" w:cs="Times New Roman"/>
          <w:highlight w:val="none"/>
        </w:rPr>
        <w:t xml:space="preserve"> отно</w:t>
      </w:r>
      <w:r>
        <w:rPr>
          <w:rFonts w:ascii="Times New Roman" w:eastAsia="Times New Roman" w:hAnsi="Times New Roman" w:cs="Times New Roman"/>
          <w:highlight w:val="none"/>
        </w:rPr>
        <w:t>сятся также к распределению судебных расходов, понесенных сторонами в связи с ведением дела в апелляционной, кассационной и надзорной инстанциях.</w:t>
      </w:r>
      <w:r>
        <w:rPr>
          <w:rFonts w:ascii="Times New Roman" w:eastAsia="Times New Roman" w:hAnsi="Times New Roman" w:cs="Times New Roman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highlight w:val="none"/>
        </w:rPr>
        <w:t>В случае</w:t>
      </w:r>
      <w:r>
        <w:rPr>
          <w:rFonts w:ascii="Times New Roman" w:eastAsia="Times New Roman" w:hAnsi="Times New Roman" w:cs="Times New Roman"/>
          <w:highlight w:val="none"/>
        </w:rPr>
        <w:t>,</w:t>
      </w:r>
      <w:r>
        <w:rPr>
          <w:rFonts w:ascii="Times New Roman" w:eastAsia="Times New Roman" w:hAnsi="Times New Roman" w:cs="Times New Roman"/>
          <w:highlight w:val="none"/>
        </w:rPr>
        <w:t xml:space="preserve"> если суд вышестоящей инстанции, не передавая дело на новое рассмотрение, изменит состоявшееся решение суда нижестоящей инстанции или примет новое решение, он соответственно изменяет распределение судебных расходов. Если в этих случаях суд вышестоящей инстанции не изменил решение суда в части распределения судебных расходов, этот вопрос должен решить суд первой инстанции по заявлению заинтересованного лица.</w:t>
      </w:r>
    </w:p>
    <w:p>
      <w:pPr>
        <w:spacing w:before="0" w:after="0" w:line="240" w:lineRule="atLeast"/>
        <w:ind w:firstLine="851"/>
        <w:jc w:val="both"/>
      </w:pPr>
      <w:r>
        <w:rPr>
          <w:rFonts w:ascii="Times New Roman" w:eastAsia="Times New Roman" w:hAnsi="Times New Roman" w:cs="Times New Roman"/>
          <w:highlight w:val="none"/>
        </w:rPr>
        <w:t>В соответствии со ст.100 ГПК РФ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пределах.</w:t>
      </w:r>
    </w:p>
    <w:p>
      <w:pPr>
        <w:spacing w:before="0" w:after="0" w:line="240" w:lineRule="atLeast"/>
        <w:ind w:firstLine="851"/>
        <w:jc w:val="both"/>
      </w:pPr>
      <w:r>
        <w:rPr>
          <w:rFonts w:ascii="Times New Roman" w:eastAsia="Times New Roman" w:hAnsi="Times New Roman" w:cs="Times New Roman"/>
          <w:highlight w:val="none"/>
        </w:rPr>
        <w:t>Как установлено в судебном заседании, при рассмотрении настоящего дела</w:t>
      </w:r>
      <w:r>
        <w:rPr>
          <w:rFonts w:ascii="Times New Roman" w:eastAsia="Times New Roman" w:hAnsi="Times New Roman" w:cs="Times New Roman"/>
          <w:highlight w:val="none"/>
        </w:rPr>
        <w:t xml:space="preserve">  </w:t>
      </w:r>
      <w:r>
        <w:rPr>
          <w:rFonts w:ascii="Times New Roman" w:eastAsia="Times New Roman" w:hAnsi="Times New Roman" w:cs="Times New Roman"/>
          <w:highlight w:val="none"/>
        </w:rPr>
        <w:t>ответчик</w:t>
      </w:r>
      <w:r>
        <w:rPr>
          <w:rFonts w:ascii="Times New Roman" w:eastAsia="Times New Roman" w:hAnsi="Times New Roman" w:cs="Times New Roman"/>
          <w:highlight w:val="none"/>
        </w:rPr>
        <w:t xml:space="preserve">ом </w:t>
      </w:r>
      <w:r>
        <w:rPr>
          <w:rFonts w:ascii="Times New Roman" w:eastAsia="Times New Roman" w:hAnsi="Times New Roman" w:cs="Times New Roman"/>
          <w:highlight w:val="none"/>
        </w:rPr>
        <w:t xml:space="preserve">ТСН </w:t>
      </w:r>
      <w:r>
        <w:rPr>
          <w:rStyle w:val="cat-Addressgrp-4rplc-18"/>
          <w:rFonts w:ascii="Times New Roman" w:eastAsia="Times New Roman" w:hAnsi="Times New Roman" w:cs="Times New Roman"/>
          <w:highlight w:val="none"/>
        </w:rPr>
        <w:t>адрес</w:t>
      </w:r>
      <w:r>
        <w:rPr>
          <w:rFonts w:ascii="Times New Roman" w:eastAsia="Times New Roman" w:hAnsi="Times New Roman" w:cs="Times New Roman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highlight w:val="none"/>
        </w:rPr>
        <w:t>были понесены судебные расходы по оплате услуг представител</w:t>
      </w:r>
      <w:r>
        <w:rPr>
          <w:rFonts w:ascii="Times New Roman" w:eastAsia="Times New Roman" w:hAnsi="Times New Roman" w:cs="Times New Roman"/>
          <w:highlight w:val="none"/>
        </w:rPr>
        <w:t>я</w:t>
      </w:r>
      <w:r>
        <w:rPr>
          <w:rFonts w:ascii="Times New Roman" w:eastAsia="Times New Roman" w:hAnsi="Times New Roman" w:cs="Times New Roman"/>
          <w:highlight w:val="none"/>
        </w:rPr>
        <w:t xml:space="preserve"> при рассмотрении дела </w:t>
      </w:r>
      <w:r>
        <w:rPr>
          <w:rFonts w:ascii="Times New Roman" w:eastAsia="Times New Roman" w:hAnsi="Times New Roman" w:cs="Times New Roman"/>
          <w:highlight w:val="none"/>
        </w:rPr>
        <w:t xml:space="preserve">в размере </w:t>
      </w:r>
      <w:r>
        <w:rPr>
          <w:rStyle w:val="cat-Sumgrp-11rplc-19"/>
          <w:rFonts w:ascii="Times New Roman" w:eastAsia="Times New Roman" w:hAnsi="Times New Roman" w:cs="Times New Roman"/>
          <w:highlight w:val="none"/>
        </w:rPr>
        <w:t>сумма</w:t>
      </w:r>
      <w:r>
        <w:rPr>
          <w:rFonts w:ascii="Times New Roman" w:eastAsia="Times New Roman" w:hAnsi="Times New Roman" w:cs="Times New Roman"/>
          <w:highlight w:val="none"/>
        </w:rPr>
        <w:t xml:space="preserve">. </w:t>
      </w:r>
      <w:r>
        <w:rPr>
          <w:rFonts w:ascii="Times New Roman" w:eastAsia="Times New Roman" w:hAnsi="Times New Roman" w:cs="Times New Roman"/>
          <w:highlight w:val="none"/>
        </w:rPr>
        <w:t>Вопрос о взыскании указанных судебных расходов суд</w:t>
      </w:r>
      <w:r>
        <w:rPr>
          <w:rFonts w:ascii="Times New Roman" w:eastAsia="Times New Roman" w:hAnsi="Times New Roman" w:cs="Times New Roman"/>
          <w:highlight w:val="none"/>
        </w:rPr>
        <w:t xml:space="preserve">ами </w:t>
      </w:r>
      <w:r>
        <w:rPr>
          <w:rFonts w:ascii="Times New Roman" w:eastAsia="Times New Roman" w:hAnsi="Times New Roman" w:cs="Times New Roman"/>
          <w:highlight w:val="none"/>
        </w:rPr>
        <w:t>разрешен не был.</w:t>
      </w:r>
    </w:p>
    <w:p>
      <w:pPr>
        <w:spacing w:before="0" w:after="0" w:line="240" w:lineRule="atLeast"/>
        <w:ind w:firstLine="851"/>
        <w:jc w:val="both"/>
      </w:pPr>
      <w:r>
        <w:rPr>
          <w:rFonts w:ascii="Times New Roman" w:eastAsia="Times New Roman" w:hAnsi="Times New Roman" w:cs="Times New Roman"/>
          <w:highlight w:val="none"/>
        </w:rPr>
        <w:t xml:space="preserve">Произведенные </w:t>
      </w:r>
      <w:r>
        <w:rPr>
          <w:rFonts w:ascii="Times New Roman" w:eastAsia="Times New Roman" w:hAnsi="Times New Roman" w:cs="Times New Roman"/>
          <w:highlight w:val="none"/>
        </w:rPr>
        <w:t xml:space="preserve">ТСН </w:t>
      </w:r>
      <w:r>
        <w:rPr>
          <w:rStyle w:val="cat-Addressgrp-4rplc-20"/>
          <w:rFonts w:ascii="Times New Roman" w:eastAsia="Times New Roman" w:hAnsi="Times New Roman" w:cs="Times New Roman"/>
          <w:highlight w:val="none"/>
        </w:rPr>
        <w:t>адрес</w:t>
      </w:r>
      <w:r>
        <w:rPr>
          <w:rFonts w:ascii="Times New Roman" w:eastAsia="Times New Roman" w:hAnsi="Times New Roman" w:cs="Times New Roman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highlight w:val="none"/>
        </w:rPr>
        <w:t>су</w:t>
      </w:r>
      <w:r>
        <w:rPr>
          <w:rFonts w:ascii="Times New Roman" w:eastAsia="Times New Roman" w:hAnsi="Times New Roman" w:cs="Times New Roman"/>
          <w:highlight w:val="none"/>
        </w:rPr>
        <w:t xml:space="preserve">дебные расходы подтверждаются представленными </w:t>
      </w:r>
      <w:r>
        <w:rPr>
          <w:rFonts w:ascii="Times New Roman" w:eastAsia="Times New Roman" w:hAnsi="Times New Roman" w:cs="Times New Roman"/>
          <w:highlight w:val="none"/>
        </w:rPr>
        <w:t>суду</w:t>
      </w:r>
      <w:r>
        <w:rPr>
          <w:rFonts w:ascii="Times New Roman" w:eastAsia="Times New Roman" w:hAnsi="Times New Roman" w:cs="Times New Roman"/>
          <w:highlight w:val="none"/>
        </w:rPr>
        <w:t xml:space="preserve"> документами, а именно:</w:t>
      </w:r>
      <w:r>
        <w:rPr>
          <w:rFonts w:ascii="Times New Roman" w:eastAsia="Times New Roman" w:hAnsi="Times New Roman" w:cs="Times New Roman"/>
          <w:highlight w:val="none"/>
        </w:rPr>
        <w:t xml:space="preserve"> договор</w:t>
      </w:r>
      <w:r>
        <w:rPr>
          <w:rFonts w:ascii="Times New Roman" w:eastAsia="Times New Roman" w:hAnsi="Times New Roman" w:cs="Times New Roman"/>
          <w:highlight w:val="none"/>
        </w:rPr>
        <w:t>ом</w:t>
      </w:r>
      <w:r>
        <w:rPr>
          <w:rFonts w:ascii="Times New Roman" w:eastAsia="Times New Roman" w:hAnsi="Times New Roman" w:cs="Times New Roman"/>
          <w:highlight w:val="none"/>
        </w:rPr>
        <w:t xml:space="preserve"> об оказании юридических услуг № </w:t>
      </w:r>
      <w:r>
        <w:rPr>
          <w:rFonts w:ascii="Times New Roman" w:eastAsia="Times New Roman" w:hAnsi="Times New Roman" w:cs="Times New Roman"/>
          <w:highlight w:val="none"/>
        </w:rPr>
        <w:t>23-11-21</w:t>
      </w:r>
      <w:r>
        <w:rPr>
          <w:rFonts w:ascii="Times New Roman" w:eastAsia="Times New Roman" w:hAnsi="Times New Roman" w:cs="Times New Roman"/>
          <w:highlight w:val="none"/>
        </w:rPr>
        <w:t xml:space="preserve"> от </w:t>
      </w:r>
      <w:r>
        <w:rPr>
          <w:rFonts w:ascii="Times New Roman" w:eastAsia="Times New Roman" w:hAnsi="Times New Roman" w:cs="Times New Roman"/>
          <w:highlight w:val="none"/>
        </w:rPr>
        <w:t>21.11.2023</w:t>
      </w:r>
      <w:r>
        <w:rPr>
          <w:rFonts w:ascii="Times New Roman" w:eastAsia="Times New Roman" w:hAnsi="Times New Roman" w:cs="Times New Roman"/>
          <w:highlight w:val="none"/>
        </w:rPr>
        <w:t xml:space="preserve">, </w:t>
      </w:r>
      <w:r>
        <w:rPr>
          <w:rFonts w:ascii="Times New Roman" w:eastAsia="Times New Roman" w:hAnsi="Times New Roman" w:cs="Times New Roman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highlight w:val="none"/>
        </w:rPr>
        <w:t>платежным поручени</w:t>
      </w:r>
      <w:r>
        <w:rPr>
          <w:rFonts w:ascii="Times New Roman" w:eastAsia="Times New Roman" w:hAnsi="Times New Roman" w:cs="Times New Roman"/>
          <w:highlight w:val="none"/>
        </w:rPr>
        <w:t>ем</w:t>
      </w:r>
      <w:r>
        <w:rPr>
          <w:rFonts w:ascii="Times New Roman" w:eastAsia="Times New Roman" w:hAnsi="Times New Roman" w:cs="Times New Roman"/>
          <w:highlight w:val="none"/>
        </w:rPr>
        <w:t xml:space="preserve"> № </w:t>
      </w:r>
      <w:r>
        <w:rPr>
          <w:rFonts w:ascii="Times New Roman" w:eastAsia="Times New Roman" w:hAnsi="Times New Roman" w:cs="Times New Roman"/>
          <w:highlight w:val="none"/>
        </w:rPr>
        <w:t>357 от 21.11.2023, платежным поручением № 320 от 18.09.2022</w:t>
      </w:r>
      <w:r>
        <w:rPr>
          <w:rFonts w:ascii="Times New Roman" w:eastAsia="Times New Roman" w:hAnsi="Times New Roman" w:cs="Times New Roman"/>
          <w:highlight w:val="none"/>
        </w:rPr>
        <w:t xml:space="preserve">, </w:t>
      </w:r>
      <w:r>
        <w:rPr>
          <w:rFonts w:ascii="Times New Roman" w:eastAsia="Times New Roman" w:hAnsi="Times New Roman" w:cs="Times New Roman"/>
          <w:highlight w:val="none"/>
        </w:rPr>
        <w:t>актом о приеме-передаче оказанных услуг от 21.11.2023.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  <w:highlight w:val="none"/>
        </w:rPr>
        <w:t xml:space="preserve">В указанных документах содержатся данные об исполнителе </w:t>
      </w:r>
      <w:r>
        <w:rPr>
          <w:rFonts w:ascii="Times New Roman" w:eastAsia="Times New Roman" w:hAnsi="Times New Roman" w:cs="Times New Roman"/>
          <w:highlight w:val="none"/>
        </w:rPr>
        <w:t>и за</w:t>
      </w:r>
      <w:r>
        <w:rPr>
          <w:rFonts w:ascii="Times New Roman" w:eastAsia="Times New Roman" w:hAnsi="Times New Roman" w:cs="Times New Roman"/>
          <w:highlight w:val="none"/>
        </w:rPr>
        <w:t>казчике</w:t>
      </w:r>
      <w:r>
        <w:rPr>
          <w:rFonts w:ascii="Times New Roman" w:eastAsia="Times New Roman" w:hAnsi="Times New Roman" w:cs="Times New Roman"/>
          <w:highlight w:val="none"/>
        </w:rPr>
        <w:t>, н</w:t>
      </w:r>
      <w:r>
        <w:rPr>
          <w:rFonts w:ascii="Times New Roman" w:eastAsia="Times New Roman" w:hAnsi="Times New Roman" w:cs="Times New Roman"/>
          <w:highlight w:val="none"/>
        </w:rPr>
        <w:t>азванн</w:t>
      </w:r>
      <w:r>
        <w:rPr>
          <w:rFonts w:ascii="Times New Roman" w:eastAsia="Times New Roman" w:hAnsi="Times New Roman" w:cs="Times New Roman"/>
          <w:highlight w:val="none"/>
        </w:rPr>
        <w:t>ые</w:t>
      </w:r>
      <w:r>
        <w:rPr>
          <w:rFonts w:ascii="Times New Roman" w:eastAsia="Times New Roman" w:hAnsi="Times New Roman" w:cs="Times New Roman"/>
          <w:highlight w:val="none"/>
        </w:rPr>
        <w:t xml:space="preserve"> денежн</w:t>
      </w:r>
      <w:r>
        <w:rPr>
          <w:rFonts w:ascii="Times New Roman" w:eastAsia="Times New Roman" w:hAnsi="Times New Roman" w:cs="Times New Roman"/>
          <w:highlight w:val="none"/>
        </w:rPr>
        <w:t>ые</w:t>
      </w:r>
      <w:r>
        <w:rPr>
          <w:rFonts w:ascii="Times New Roman" w:eastAsia="Times New Roman" w:hAnsi="Times New Roman" w:cs="Times New Roman"/>
          <w:highlight w:val="none"/>
        </w:rPr>
        <w:t xml:space="preserve"> сумм</w:t>
      </w:r>
      <w:r>
        <w:rPr>
          <w:rFonts w:ascii="Times New Roman" w:eastAsia="Times New Roman" w:hAnsi="Times New Roman" w:cs="Times New Roman"/>
          <w:highlight w:val="none"/>
        </w:rPr>
        <w:t>ы</w:t>
      </w:r>
      <w:r>
        <w:rPr>
          <w:rFonts w:ascii="Times New Roman" w:eastAsia="Times New Roman" w:hAnsi="Times New Roman" w:cs="Times New Roman"/>
          <w:highlight w:val="none"/>
        </w:rPr>
        <w:t xml:space="preserve"> оплачен</w:t>
      </w:r>
      <w:r>
        <w:rPr>
          <w:rFonts w:ascii="Times New Roman" w:eastAsia="Times New Roman" w:hAnsi="Times New Roman" w:cs="Times New Roman"/>
          <w:highlight w:val="none"/>
        </w:rPr>
        <w:t>ы</w:t>
      </w:r>
      <w:r>
        <w:rPr>
          <w:rFonts w:ascii="Times New Roman" w:eastAsia="Times New Roman" w:hAnsi="Times New Roman" w:cs="Times New Roman"/>
          <w:highlight w:val="none"/>
        </w:rPr>
        <w:t xml:space="preserve"> заказчиком, юридические услуги фактически </w:t>
      </w:r>
      <w:r>
        <w:rPr>
          <w:rFonts w:ascii="Times New Roman" w:eastAsia="Times New Roman" w:hAnsi="Times New Roman" w:cs="Times New Roman"/>
          <w:highlight w:val="none"/>
        </w:rPr>
        <w:t xml:space="preserve">исполнителем </w:t>
      </w:r>
      <w:r>
        <w:rPr>
          <w:rFonts w:ascii="Times New Roman" w:eastAsia="Times New Roman" w:hAnsi="Times New Roman" w:cs="Times New Roman"/>
          <w:highlight w:val="none"/>
        </w:rPr>
        <w:t>были оказаны.</w:t>
      </w:r>
    </w:p>
    <w:p>
      <w:pPr>
        <w:spacing w:before="0" w:after="0" w:line="240" w:lineRule="atLeast"/>
        <w:ind w:firstLine="851"/>
        <w:jc w:val="both"/>
      </w:pPr>
      <w:r>
        <w:rPr>
          <w:rFonts w:ascii="Times New Roman" w:eastAsia="Times New Roman" w:hAnsi="Times New Roman" w:cs="Times New Roman"/>
          <w:highlight w:val="none"/>
        </w:rPr>
        <w:t>Суд не</w:t>
      </w:r>
      <w:r>
        <w:rPr>
          <w:rFonts w:ascii="Times New Roman" w:eastAsia="Times New Roman" w:hAnsi="Times New Roman" w:cs="Times New Roman"/>
          <w:highlight w:val="none"/>
        </w:rPr>
        <w:t xml:space="preserve">  </w:t>
      </w:r>
      <w:r>
        <w:rPr>
          <w:rFonts w:ascii="Times New Roman" w:eastAsia="Times New Roman" w:hAnsi="Times New Roman" w:cs="Times New Roman"/>
          <w:highlight w:val="none"/>
        </w:rPr>
        <w:t xml:space="preserve">усматривает оснований сомневаться в подлинности представленных </w:t>
      </w:r>
      <w:r>
        <w:rPr>
          <w:rFonts w:ascii="Times New Roman" w:eastAsia="Times New Roman" w:hAnsi="Times New Roman" w:cs="Times New Roman"/>
          <w:highlight w:val="none"/>
        </w:rPr>
        <w:t>ответчик</w:t>
      </w:r>
      <w:r>
        <w:rPr>
          <w:rFonts w:ascii="Times New Roman" w:eastAsia="Times New Roman" w:hAnsi="Times New Roman" w:cs="Times New Roman"/>
          <w:highlight w:val="none"/>
        </w:rPr>
        <w:t>ом</w:t>
      </w:r>
      <w:r>
        <w:rPr>
          <w:rFonts w:ascii="Times New Roman" w:eastAsia="Times New Roman" w:hAnsi="Times New Roman" w:cs="Times New Roman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highlight w:val="none"/>
        </w:rPr>
        <w:t xml:space="preserve">вышеуказанных документов и полагает их относимыми и допустимыми доказательствами понесенных </w:t>
      </w:r>
      <w:r>
        <w:rPr>
          <w:rFonts w:ascii="Times New Roman" w:eastAsia="Times New Roman" w:hAnsi="Times New Roman" w:cs="Times New Roman"/>
          <w:highlight w:val="none"/>
        </w:rPr>
        <w:t>им</w:t>
      </w:r>
      <w:r>
        <w:rPr>
          <w:rFonts w:ascii="Times New Roman" w:eastAsia="Times New Roman" w:hAnsi="Times New Roman" w:cs="Times New Roman"/>
          <w:highlight w:val="none"/>
        </w:rPr>
        <w:t>и</w:t>
      </w:r>
      <w:r>
        <w:rPr>
          <w:rFonts w:ascii="Times New Roman" w:eastAsia="Times New Roman" w:hAnsi="Times New Roman" w:cs="Times New Roman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highlight w:val="none"/>
        </w:rPr>
        <w:t>судебных расходов по настоящему делу.</w:t>
      </w:r>
    </w:p>
    <w:p>
      <w:pPr>
        <w:spacing w:before="0" w:after="0" w:line="240" w:lineRule="atLeast"/>
        <w:ind w:firstLine="851"/>
        <w:jc w:val="both"/>
      </w:pPr>
      <w:r>
        <w:rPr>
          <w:rFonts w:ascii="Times New Roman" w:eastAsia="Times New Roman" w:hAnsi="Times New Roman" w:cs="Times New Roman"/>
          <w:highlight w:val="none"/>
        </w:rPr>
        <w:t>При этом суд учитывает, что расходы на оплату юридических услуг и услуг представителя имеют одну и ту же правовую природу, поскольку работа представителя связана не только с участием в судебном заседании, но и с выработкой правовой позиции по делу, для чего необходимо ознакомиться с представленными доверителем документами, изучить законодательство, относящееся к правоотношениям сторон, составить исковое заявление и осуществить иные необходимые</w:t>
      </w:r>
      <w:r>
        <w:rPr>
          <w:rFonts w:ascii="Times New Roman" w:eastAsia="Times New Roman" w:hAnsi="Times New Roman" w:cs="Times New Roman"/>
          <w:highlight w:val="none"/>
        </w:rPr>
        <w:t xml:space="preserve"> действия. По указанным основаниям при решении вопроса о взыскании таких расходов стороне, в пользу которой дело разрешено по существу, необходимо руководствоваться заложенными в ст.100 ГПК РФ принципами разумности и справедливости.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  <w:highlight w:val="none"/>
        </w:rPr>
        <w:t xml:space="preserve">При описанных обстоятельствах оплату </w:t>
      </w:r>
      <w:r>
        <w:rPr>
          <w:rFonts w:ascii="Times New Roman" w:eastAsia="Times New Roman" w:hAnsi="Times New Roman" w:cs="Times New Roman"/>
          <w:highlight w:val="none"/>
        </w:rPr>
        <w:t xml:space="preserve">юридических услуг </w:t>
      </w:r>
      <w:r>
        <w:rPr>
          <w:rFonts w:ascii="Times New Roman" w:eastAsia="Times New Roman" w:hAnsi="Times New Roman" w:cs="Times New Roman"/>
          <w:highlight w:val="none"/>
        </w:rPr>
        <w:t>представител</w:t>
      </w:r>
      <w:r>
        <w:rPr>
          <w:rFonts w:ascii="Times New Roman" w:eastAsia="Times New Roman" w:hAnsi="Times New Roman" w:cs="Times New Roman"/>
          <w:highlight w:val="none"/>
        </w:rPr>
        <w:t>я</w:t>
      </w:r>
      <w:r>
        <w:rPr>
          <w:rFonts w:ascii="Times New Roman" w:eastAsia="Times New Roman" w:hAnsi="Times New Roman" w:cs="Times New Roman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highlight w:val="none"/>
        </w:rPr>
        <w:t xml:space="preserve">ответчика </w:t>
      </w:r>
      <w:r>
        <w:rPr>
          <w:rFonts w:ascii="Times New Roman" w:eastAsia="Times New Roman" w:hAnsi="Times New Roman" w:cs="Times New Roman"/>
          <w:highlight w:val="none"/>
        </w:rPr>
        <w:t xml:space="preserve">ТСН </w:t>
      </w:r>
      <w:r>
        <w:rPr>
          <w:rStyle w:val="cat-Addressgrp-4rplc-21"/>
          <w:rFonts w:ascii="Times New Roman" w:eastAsia="Times New Roman" w:hAnsi="Times New Roman" w:cs="Times New Roman"/>
          <w:highlight w:val="none"/>
        </w:rPr>
        <w:t>адрес</w:t>
      </w:r>
      <w:r>
        <w:rPr>
          <w:rFonts w:ascii="Times New Roman" w:eastAsia="Times New Roman" w:hAnsi="Times New Roman" w:cs="Times New Roman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highlight w:val="none"/>
        </w:rPr>
        <w:t xml:space="preserve">при рассмотрении судом настоящего гражданского дела суд полагает произведенной в разумных пределах в размере </w:t>
      </w:r>
      <w:r>
        <w:rPr>
          <w:rStyle w:val="cat-Sumgrp-12rplc-22"/>
          <w:rFonts w:ascii="Times New Roman" w:eastAsia="Times New Roman" w:hAnsi="Times New Roman" w:cs="Times New Roman"/>
          <w:highlight w:val="none"/>
        </w:rPr>
        <w:t>сумма</w:t>
      </w:r>
      <w:r>
        <w:rPr>
          <w:rFonts w:ascii="Times New Roman" w:eastAsia="Times New Roman" w:hAnsi="Times New Roman" w:cs="Times New Roman"/>
          <w:highlight w:val="none"/>
        </w:rPr>
        <w:t>, учитывая при этом требовани</w:t>
      </w:r>
      <w:r>
        <w:rPr>
          <w:rFonts w:ascii="Times New Roman" w:eastAsia="Times New Roman" w:hAnsi="Times New Roman" w:cs="Times New Roman"/>
          <w:highlight w:val="none"/>
        </w:rPr>
        <w:t>я</w:t>
      </w:r>
      <w:r>
        <w:rPr>
          <w:rFonts w:ascii="Times New Roman" w:eastAsia="Times New Roman" w:hAnsi="Times New Roman" w:cs="Times New Roman"/>
          <w:highlight w:val="none"/>
        </w:rPr>
        <w:t xml:space="preserve"> разумности</w:t>
      </w:r>
      <w:r>
        <w:rPr>
          <w:rFonts w:ascii="Times New Roman" w:eastAsia="Times New Roman" w:hAnsi="Times New Roman" w:cs="Times New Roman"/>
          <w:highlight w:val="none"/>
        </w:rPr>
        <w:t xml:space="preserve"> и справедливости</w:t>
      </w:r>
      <w:r>
        <w:rPr>
          <w:rFonts w:ascii="Times New Roman" w:eastAsia="Times New Roman" w:hAnsi="Times New Roman" w:cs="Times New Roman"/>
          <w:highlight w:val="none"/>
        </w:rPr>
        <w:t>, а также сложност</w:t>
      </w:r>
      <w:r>
        <w:rPr>
          <w:rFonts w:ascii="Times New Roman" w:eastAsia="Times New Roman" w:hAnsi="Times New Roman" w:cs="Times New Roman"/>
          <w:highlight w:val="none"/>
        </w:rPr>
        <w:t>ь</w:t>
      </w:r>
      <w:r>
        <w:rPr>
          <w:rFonts w:ascii="Times New Roman" w:eastAsia="Times New Roman" w:hAnsi="Times New Roman" w:cs="Times New Roman"/>
          <w:highlight w:val="none"/>
        </w:rPr>
        <w:t>, длительност</w:t>
      </w:r>
      <w:r>
        <w:rPr>
          <w:rFonts w:ascii="Times New Roman" w:eastAsia="Times New Roman" w:hAnsi="Times New Roman" w:cs="Times New Roman"/>
          <w:highlight w:val="none"/>
        </w:rPr>
        <w:t>ь</w:t>
      </w:r>
      <w:r>
        <w:rPr>
          <w:rFonts w:ascii="Times New Roman" w:eastAsia="Times New Roman" w:hAnsi="Times New Roman" w:cs="Times New Roman"/>
          <w:highlight w:val="none"/>
        </w:rPr>
        <w:t xml:space="preserve"> гражданского дела</w:t>
      </w:r>
      <w:r>
        <w:rPr>
          <w:rFonts w:ascii="Times New Roman" w:eastAsia="Times New Roman" w:hAnsi="Times New Roman" w:cs="Times New Roman"/>
          <w:highlight w:val="none"/>
        </w:rPr>
        <w:t xml:space="preserve">, </w:t>
      </w:r>
      <w:r>
        <w:rPr>
          <w:rFonts w:ascii="Times New Roman" w:eastAsia="Times New Roman" w:hAnsi="Times New Roman" w:cs="Times New Roman"/>
          <w:highlight w:val="none"/>
        </w:rPr>
        <w:t>объем оказанных юридических услуг, конкретны</w:t>
      </w:r>
      <w:r>
        <w:rPr>
          <w:rFonts w:ascii="Times New Roman" w:eastAsia="Times New Roman" w:hAnsi="Times New Roman" w:cs="Times New Roman"/>
          <w:highlight w:val="none"/>
        </w:rPr>
        <w:t>е</w:t>
      </w:r>
      <w:r>
        <w:rPr>
          <w:rFonts w:ascii="Times New Roman" w:eastAsia="Times New Roman" w:hAnsi="Times New Roman" w:cs="Times New Roman"/>
          <w:highlight w:val="none"/>
        </w:rPr>
        <w:t xml:space="preserve"> обстоятельств</w:t>
      </w:r>
      <w:r>
        <w:rPr>
          <w:rFonts w:ascii="Times New Roman" w:eastAsia="Times New Roman" w:hAnsi="Times New Roman" w:cs="Times New Roman"/>
          <w:highlight w:val="none"/>
        </w:rPr>
        <w:t>а</w:t>
      </w:r>
      <w:r>
        <w:rPr>
          <w:rFonts w:ascii="Times New Roman" w:eastAsia="Times New Roman" w:hAnsi="Times New Roman" w:cs="Times New Roman"/>
          <w:highlight w:val="none"/>
        </w:rPr>
        <w:t xml:space="preserve"> дела, ценност</w:t>
      </w:r>
      <w:r>
        <w:rPr>
          <w:rFonts w:ascii="Times New Roman" w:eastAsia="Times New Roman" w:hAnsi="Times New Roman" w:cs="Times New Roman"/>
          <w:highlight w:val="none"/>
        </w:rPr>
        <w:t>ь</w:t>
      </w:r>
      <w:r>
        <w:rPr>
          <w:rFonts w:ascii="Times New Roman" w:eastAsia="Times New Roman" w:hAnsi="Times New Roman" w:cs="Times New Roman"/>
          <w:highlight w:val="none"/>
        </w:rPr>
        <w:t xml:space="preserve"> подлежащего защите права.</w:t>
      </w:r>
      <w:r>
        <w:rPr>
          <w:rFonts w:ascii="Times New Roman" w:eastAsia="Times New Roman" w:hAnsi="Times New Roman" w:cs="Times New Roman"/>
          <w:highlight w:val="none"/>
        </w:rPr>
        <w:t xml:space="preserve"> Указанная сумма подлежит взысканию в пользу </w:t>
      </w:r>
      <w:r>
        <w:rPr>
          <w:rFonts w:ascii="Times New Roman" w:eastAsia="Times New Roman" w:hAnsi="Times New Roman" w:cs="Times New Roman"/>
          <w:highlight w:val="none"/>
        </w:rPr>
        <w:t xml:space="preserve">ТСН </w:t>
      </w:r>
      <w:r>
        <w:rPr>
          <w:rStyle w:val="cat-Addressgrp-4rplc-23"/>
          <w:rFonts w:ascii="Times New Roman" w:eastAsia="Times New Roman" w:hAnsi="Times New Roman" w:cs="Times New Roman"/>
          <w:highlight w:val="none"/>
        </w:rPr>
        <w:t>адрес</w:t>
      </w:r>
      <w:r>
        <w:rPr>
          <w:rFonts w:ascii="Times New Roman" w:eastAsia="Times New Roman" w:hAnsi="Times New Roman" w:cs="Times New Roman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highlight w:val="none"/>
        </w:rPr>
        <w:t xml:space="preserve">с истцов </w:t>
      </w:r>
      <w:r>
        <w:rPr>
          <w:rFonts w:ascii="Times New Roman" w:eastAsia="Times New Roman" w:hAnsi="Times New Roman" w:cs="Times New Roman"/>
          <w:highlight w:val="none"/>
        </w:rPr>
        <w:t>солидарно</w:t>
      </w:r>
      <w:r>
        <w:rPr>
          <w:rFonts w:ascii="Times New Roman" w:eastAsia="Times New Roman" w:hAnsi="Times New Roman" w:cs="Times New Roman"/>
          <w:highlight w:val="none"/>
        </w:rPr>
        <w:t>.</w:t>
      </w:r>
    </w:p>
    <w:p>
      <w:pPr>
        <w:spacing w:before="0" w:after="0" w:line="240" w:lineRule="atLeast"/>
        <w:ind w:firstLine="540"/>
        <w:jc w:val="both"/>
      </w:pPr>
      <w:r>
        <w:rPr>
          <w:rFonts w:ascii="Times New Roman" w:eastAsia="Times New Roman" w:hAnsi="Times New Roman" w:cs="Times New Roman"/>
          <w:highlight w:val="none"/>
        </w:rPr>
        <w:t xml:space="preserve">На основании </w:t>
      </w:r>
      <w:r>
        <w:rPr>
          <w:rFonts w:ascii="Times New Roman" w:eastAsia="Times New Roman" w:hAnsi="Times New Roman" w:cs="Times New Roman"/>
          <w:highlight w:val="none"/>
        </w:rPr>
        <w:t>изложенного</w:t>
      </w:r>
      <w:r>
        <w:rPr>
          <w:rFonts w:ascii="Times New Roman" w:eastAsia="Times New Roman" w:hAnsi="Times New Roman" w:cs="Times New Roman"/>
          <w:highlight w:val="none"/>
        </w:rPr>
        <w:t xml:space="preserve"> и </w:t>
      </w:r>
      <w:r>
        <w:rPr>
          <w:rFonts w:ascii="Times New Roman" w:eastAsia="Times New Roman" w:hAnsi="Times New Roman" w:cs="Times New Roman"/>
          <w:highlight w:val="none"/>
        </w:rPr>
        <w:t>руководствуясь ст.ст.88,94,98 и 100 ГПК РФ,</w:t>
      </w:r>
      <w:r>
        <w:rPr>
          <w:rFonts w:ascii="Times New Roman" w:eastAsia="Times New Roman" w:hAnsi="Times New Roman" w:cs="Times New Roman"/>
          <w:highlight w:val="none"/>
        </w:rPr>
        <w:t xml:space="preserve"> суд</w:t>
      </w:r>
    </w:p>
    <w:p>
      <w:pPr>
        <w:spacing w:before="0" w:after="0" w:line="240" w:lineRule="atLeast"/>
        <w:ind w:firstLine="851"/>
        <w:jc w:val="both"/>
      </w:pPr>
    </w:p>
    <w:p>
      <w:pPr>
        <w:spacing w:before="0" w:after="0" w:line="240" w:lineRule="atLeast"/>
        <w:ind w:firstLine="540"/>
        <w:jc w:val="center"/>
      </w:pPr>
      <w:r>
        <w:rPr>
          <w:rFonts w:ascii="Times New Roman" w:eastAsia="Times New Roman" w:hAnsi="Times New Roman" w:cs="Times New Roman"/>
          <w:highlight w:val="none"/>
        </w:rPr>
        <w:t>ОПРЕДЕЛИЛ:</w:t>
      </w:r>
    </w:p>
    <w:p>
      <w:pPr>
        <w:spacing w:before="0" w:after="0" w:line="240" w:lineRule="atLeast"/>
        <w:ind w:firstLine="851"/>
        <w:jc w:val="both"/>
      </w:pPr>
    </w:p>
    <w:p>
      <w:pPr>
        <w:spacing w:before="0" w:after="0" w:line="240" w:lineRule="atLeast"/>
        <w:ind w:firstLine="851"/>
        <w:jc w:val="both"/>
      </w:pPr>
      <w:r>
        <w:rPr>
          <w:rFonts w:ascii="Times New Roman" w:eastAsia="Times New Roman" w:hAnsi="Times New Roman" w:cs="Times New Roman"/>
          <w:highlight w:val="none"/>
        </w:rPr>
        <w:t>Заявлени</w:t>
      </w:r>
      <w:r>
        <w:rPr>
          <w:rFonts w:ascii="Times New Roman" w:eastAsia="Times New Roman" w:hAnsi="Times New Roman" w:cs="Times New Roman"/>
          <w:highlight w:val="none"/>
        </w:rPr>
        <w:t>е</w:t>
      </w:r>
      <w:r>
        <w:rPr>
          <w:rFonts w:ascii="Times New Roman" w:eastAsia="Times New Roman" w:hAnsi="Times New Roman" w:cs="Times New Roman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highlight w:val="none"/>
        </w:rPr>
        <w:t xml:space="preserve">ТСН </w:t>
      </w:r>
      <w:r>
        <w:rPr>
          <w:rStyle w:val="cat-Addressgrp-4rplc-24"/>
          <w:rFonts w:ascii="Times New Roman" w:eastAsia="Times New Roman" w:hAnsi="Times New Roman" w:cs="Times New Roman"/>
          <w:highlight w:val="none"/>
        </w:rPr>
        <w:t>адрес</w:t>
      </w:r>
      <w:r>
        <w:rPr>
          <w:rFonts w:ascii="Times New Roman" w:eastAsia="Times New Roman" w:hAnsi="Times New Roman" w:cs="Times New Roman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highlight w:val="none"/>
        </w:rPr>
        <w:t>о в</w:t>
      </w:r>
      <w:r>
        <w:rPr>
          <w:rFonts w:ascii="Times New Roman" w:eastAsia="Times New Roman" w:hAnsi="Times New Roman" w:cs="Times New Roman"/>
          <w:highlight w:val="none"/>
        </w:rPr>
        <w:t>зыскании судебных расходов</w:t>
      </w:r>
      <w:r>
        <w:rPr>
          <w:rFonts w:ascii="Times New Roman" w:eastAsia="Times New Roman" w:hAnsi="Times New Roman" w:cs="Times New Roman"/>
          <w:highlight w:val="none"/>
        </w:rPr>
        <w:t xml:space="preserve"> по оплате услуг представителя</w:t>
      </w:r>
      <w:r>
        <w:rPr>
          <w:rFonts w:ascii="Times New Roman" w:eastAsia="Times New Roman" w:hAnsi="Times New Roman" w:cs="Times New Roman"/>
          <w:highlight w:val="none"/>
        </w:rPr>
        <w:t xml:space="preserve"> – удовлетворить</w:t>
      </w:r>
      <w:r>
        <w:rPr>
          <w:rFonts w:ascii="Times New Roman" w:eastAsia="Times New Roman" w:hAnsi="Times New Roman" w:cs="Times New Roman"/>
          <w:highlight w:val="none"/>
        </w:rPr>
        <w:t xml:space="preserve"> частично</w:t>
      </w:r>
      <w:r>
        <w:rPr>
          <w:rFonts w:ascii="Times New Roman" w:eastAsia="Times New Roman" w:hAnsi="Times New Roman" w:cs="Times New Roman"/>
          <w:highlight w:val="none"/>
        </w:rPr>
        <w:t>.</w:t>
      </w:r>
    </w:p>
    <w:p>
      <w:pPr>
        <w:spacing w:before="0" w:after="0" w:line="240" w:lineRule="atLeast"/>
        <w:ind w:firstLine="851"/>
        <w:jc w:val="both"/>
      </w:pPr>
      <w:r>
        <w:rPr>
          <w:rFonts w:ascii="Times New Roman" w:eastAsia="Times New Roman" w:hAnsi="Times New Roman" w:cs="Times New Roman"/>
          <w:highlight w:val="none"/>
        </w:rPr>
        <w:t>Взыскать</w:t>
      </w:r>
      <w:r>
        <w:rPr>
          <w:rFonts w:ascii="Times New Roman" w:eastAsia="Times New Roman" w:hAnsi="Times New Roman" w:cs="Times New Roman"/>
          <w:highlight w:val="none"/>
        </w:rPr>
        <w:t xml:space="preserve"> солидарно</w:t>
      </w:r>
      <w:r>
        <w:rPr>
          <w:rFonts w:ascii="Times New Roman" w:eastAsia="Times New Roman" w:hAnsi="Times New Roman" w:cs="Times New Roman"/>
          <w:highlight w:val="none"/>
        </w:rPr>
        <w:t xml:space="preserve"> с </w:t>
      </w:r>
      <w:r>
        <w:rPr>
          <w:rFonts w:ascii="Times New Roman" w:eastAsia="Times New Roman" w:hAnsi="Times New Roman" w:cs="Times New Roman"/>
          <w:highlight w:val="none"/>
        </w:rPr>
        <w:t xml:space="preserve">Герасимовой Елены Васильевны, </w:t>
      </w:r>
      <w:r>
        <w:rPr>
          <w:rFonts w:ascii="Times New Roman" w:eastAsia="Times New Roman" w:hAnsi="Times New Roman" w:cs="Times New Roman"/>
          <w:highlight w:val="none"/>
        </w:rPr>
        <w:t>Стасева</w:t>
      </w:r>
      <w:r>
        <w:rPr>
          <w:rFonts w:ascii="Times New Roman" w:eastAsia="Times New Roman" w:hAnsi="Times New Roman" w:cs="Times New Roman"/>
          <w:highlight w:val="none"/>
        </w:rPr>
        <w:t xml:space="preserve"> Владимира Васильевича</w:t>
      </w:r>
      <w:r>
        <w:rPr>
          <w:rFonts w:ascii="Times New Roman" w:eastAsia="Times New Roman" w:hAnsi="Times New Roman" w:cs="Times New Roman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highlight w:val="none"/>
        </w:rPr>
        <w:t xml:space="preserve">в пользу </w:t>
      </w:r>
      <w:r>
        <w:rPr>
          <w:rFonts w:ascii="Times New Roman" w:eastAsia="Times New Roman" w:hAnsi="Times New Roman" w:cs="Times New Roman"/>
          <w:highlight w:val="none"/>
        </w:rPr>
        <w:t xml:space="preserve">ТСН «Коттеджный </w:t>
      </w:r>
      <w:r>
        <w:rPr>
          <w:rStyle w:val="cat-Addressgrp-2rplc-27"/>
          <w:rFonts w:ascii="Times New Roman" w:eastAsia="Times New Roman" w:hAnsi="Times New Roman" w:cs="Times New Roman"/>
          <w:highlight w:val="none"/>
        </w:rPr>
        <w:t>адрес</w:t>
      </w:r>
      <w:r>
        <w:rPr>
          <w:rFonts w:ascii="Times New Roman" w:eastAsia="Times New Roman" w:hAnsi="Times New Roman" w:cs="Times New Roman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highlight w:val="none"/>
        </w:rPr>
        <w:t>судебные расходы по оплате услуг представителя в размере</w:t>
      </w:r>
      <w:r>
        <w:rPr>
          <w:rFonts w:ascii="Times New Roman" w:eastAsia="Times New Roman" w:hAnsi="Times New Roman" w:cs="Times New Roman"/>
          <w:highlight w:val="none"/>
        </w:rPr>
        <w:t xml:space="preserve"> </w:t>
      </w:r>
      <w:r>
        <w:rPr>
          <w:rStyle w:val="cat-Sumgrp-12rplc-28"/>
          <w:rFonts w:ascii="Times New Roman" w:eastAsia="Times New Roman" w:hAnsi="Times New Roman" w:cs="Times New Roman"/>
          <w:highlight w:val="none"/>
        </w:rPr>
        <w:t>сумма</w:t>
      </w:r>
      <w:r>
        <w:rPr>
          <w:rFonts w:ascii="Times New Roman" w:eastAsia="Times New Roman" w:hAnsi="Times New Roman" w:cs="Times New Roman"/>
          <w:highlight w:val="none"/>
        </w:rPr>
        <w:t>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  <w:highlight w:val="none"/>
        </w:rPr>
        <w:t>В остальной части заявленные требования оставить без удовлетворения.</w:t>
      </w:r>
    </w:p>
    <w:p>
      <w:pPr>
        <w:spacing w:before="0" w:after="0" w:line="240" w:lineRule="atLeast"/>
        <w:ind w:firstLine="851"/>
        <w:jc w:val="both"/>
      </w:pPr>
    </w:p>
    <w:p>
      <w:pPr>
        <w:spacing w:before="0" w:after="0" w:line="240" w:lineRule="atLeast"/>
        <w:ind w:firstLine="851"/>
        <w:jc w:val="both"/>
      </w:pPr>
      <w:r>
        <w:rPr>
          <w:rFonts w:ascii="Times New Roman" w:eastAsia="Times New Roman" w:hAnsi="Times New Roman" w:cs="Times New Roman"/>
          <w:highlight w:val="none"/>
        </w:rPr>
        <w:t xml:space="preserve">На определение может быть подана частная жалоба в Московский городской суд в течение 15 дней со дня вынесения определения. </w:t>
      </w: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highlight w:val="none"/>
        </w:rPr>
        <w:t>С</w:t>
      </w:r>
      <w:r>
        <w:rPr>
          <w:rFonts w:ascii="Times New Roman" w:eastAsia="Times New Roman" w:hAnsi="Times New Roman" w:cs="Times New Roman"/>
          <w:highlight w:val="none"/>
        </w:rPr>
        <w:t>удья</w:t>
      </w:r>
      <w:r>
        <w:rPr>
          <w:rFonts w:ascii="Times New Roman" w:eastAsia="Times New Roman" w:hAnsi="Times New Roman" w:cs="Times New Roman"/>
          <w:sz w:val="24"/>
          <w:szCs w:val="24"/>
          <w:highlight w:val="non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non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non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non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non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non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none"/>
        </w:rPr>
        <w:tab/>
      </w:r>
      <w:r>
        <w:rPr>
          <w:rFonts w:ascii="Times New Roman" w:eastAsia="Times New Roman" w:hAnsi="Times New Roman" w:cs="Times New Roman"/>
          <w:highlight w:val="none"/>
        </w:rPr>
        <w:t xml:space="preserve">         </w:t>
      </w:r>
      <w:r>
        <w:rPr>
          <w:rFonts w:ascii="Times New Roman" w:eastAsia="Times New Roman" w:hAnsi="Times New Roman" w:cs="Times New Roman"/>
          <w:highlight w:val="none"/>
        </w:rPr>
        <w:t xml:space="preserve">     </w:t>
      </w:r>
      <w:r>
        <w:rPr>
          <w:rFonts w:ascii="Times New Roman" w:eastAsia="Times New Roman" w:hAnsi="Times New Roman" w:cs="Times New Roman"/>
          <w:highlight w:val="none"/>
        </w:rPr>
        <w:t xml:space="preserve">В.В. </w:t>
      </w:r>
      <w:r>
        <w:rPr>
          <w:rFonts w:ascii="Times New Roman" w:eastAsia="Times New Roman" w:hAnsi="Times New Roman" w:cs="Times New Roman"/>
          <w:highlight w:val="none"/>
        </w:rPr>
        <w:t>Кармашев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FIOgrp-8rplc-3">
    <w:name w:val="cat-FIO grp-8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FIOgrp-9rplc-14">
    <w:name w:val="cat-FIO grp-9 rplc-14"/>
    <w:basedOn w:val="DefaultParagraphFont"/>
  </w:style>
  <w:style w:type="character" w:customStyle="1" w:styleId="cat-Sumgrp-11rplc-17">
    <w:name w:val="cat-Sum grp-11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Sumgrp-11rplc-19">
    <w:name w:val="cat-Sum grp-11 rplc-19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Addressgrp-4rplc-21">
    <w:name w:val="cat-Address grp-4 rplc-21"/>
    <w:basedOn w:val="DefaultParagraphFont"/>
  </w:style>
  <w:style w:type="character" w:customStyle="1" w:styleId="cat-Sumgrp-12rplc-22">
    <w:name w:val="cat-Sum grp-12 rplc-22"/>
    <w:basedOn w:val="DefaultParagraphFont"/>
  </w:style>
  <w:style w:type="character" w:customStyle="1" w:styleId="cat-Addressgrp-4rplc-23">
    <w:name w:val="cat-Address grp-4 rplc-23"/>
    <w:basedOn w:val="DefaultParagraphFont"/>
  </w:style>
  <w:style w:type="character" w:customStyle="1" w:styleId="cat-Addressgrp-4rplc-24">
    <w:name w:val="cat-Address grp-4 rplc-24"/>
    <w:basedOn w:val="DefaultParagraphFont"/>
  </w:style>
  <w:style w:type="character" w:customStyle="1" w:styleId="cat-Addressgrp-2rplc-27">
    <w:name w:val="cat-Address grp-2 rplc-27"/>
    <w:basedOn w:val="DefaultParagraphFont"/>
  </w:style>
  <w:style w:type="character" w:customStyle="1" w:styleId="cat-Sumgrp-12rplc-28">
    <w:name w:val="cat-Sum grp-1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